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D2" w:rsidRPr="00A82EB1" w:rsidRDefault="003067D2" w:rsidP="003067D2">
      <w:pPr>
        <w:jc w:val="center"/>
        <w:rPr>
          <w:b/>
          <w:szCs w:val="28"/>
        </w:rPr>
      </w:pPr>
      <w:r w:rsidRPr="00A82EB1">
        <w:rPr>
          <w:b/>
          <w:szCs w:val="28"/>
        </w:rPr>
        <w:t>ХАНТЫ-МАНСИЙСКИЙ АВТОНОМНЫЙ ОКРУГ - ЮГРА</w:t>
      </w:r>
    </w:p>
    <w:p w:rsidR="003067D2" w:rsidRPr="00A82EB1" w:rsidRDefault="003067D2" w:rsidP="003067D2">
      <w:pPr>
        <w:jc w:val="center"/>
        <w:rPr>
          <w:b/>
          <w:szCs w:val="28"/>
        </w:rPr>
      </w:pPr>
      <w:r w:rsidRPr="00A82EB1">
        <w:rPr>
          <w:b/>
          <w:szCs w:val="28"/>
        </w:rPr>
        <w:t>ХАНТЫ-МАНСИЙСКИЙ РАЙОН</w:t>
      </w:r>
    </w:p>
    <w:p w:rsidR="003067D2" w:rsidRPr="00A82EB1" w:rsidRDefault="003067D2" w:rsidP="003067D2">
      <w:pPr>
        <w:jc w:val="center"/>
        <w:rPr>
          <w:b/>
          <w:szCs w:val="28"/>
        </w:rPr>
      </w:pPr>
    </w:p>
    <w:p w:rsidR="003067D2" w:rsidRPr="00A82EB1" w:rsidRDefault="003067D2" w:rsidP="003067D2">
      <w:pPr>
        <w:jc w:val="center"/>
        <w:rPr>
          <w:b/>
          <w:bCs/>
          <w:szCs w:val="28"/>
          <w:lang w:val="x-none"/>
        </w:rPr>
      </w:pPr>
      <w:r w:rsidRPr="00A82EB1">
        <w:rPr>
          <w:b/>
          <w:bCs/>
          <w:szCs w:val="28"/>
          <w:lang w:val="x-none"/>
        </w:rPr>
        <w:t>ДУМА</w:t>
      </w:r>
    </w:p>
    <w:p w:rsidR="003067D2" w:rsidRPr="00A82EB1" w:rsidRDefault="003067D2" w:rsidP="003067D2">
      <w:pPr>
        <w:jc w:val="center"/>
        <w:rPr>
          <w:b/>
          <w:szCs w:val="28"/>
        </w:rPr>
      </w:pPr>
    </w:p>
    <w:p w:rsidR="003067D2" w:rsidRPr="00A82EB1" w:rsidRDefault="003067D2" w:rsidP="003067D2">
      <w:pPr>
        <w:jc w:val="center"/>
        <w:rPr>
          <w:b/>
          <w:szCs w:val="28"/>
        </w:rPr>
      </w:pPr>
      <w:r w:rsidRPr="00A82EB1">
        <w:rPr>
          <w:b/>
          <w:szCs w:val="28"/>
        </w:rPr>
        <w:t>РЕШЕНИЕ</w:t>
      </w:r>
    </w:p>
    <w:p w:rsidR="003067D2" w:rsidRPr="00A82EB1" w:rsidRDefault="003067D2" w:rsidP="003067D2">
      <w:pPr>
        <w:rPr>
          <w:b/>
          <w:szCs w:val="28"/>
        </w:rPr>
      </w:pPr>
    </w:p>
    <w:p w:rsidR="00CD5F12" w:rsidRDefault="003067D2" w:rsidP="003067D2">
      <w:pPr>
        <w:rPr>
          <w:szCs w:val="28"/>
        </w:rPr>
      </w:pPr>
      <w:r w:rsidRPr="00A82EB1">
        <w:rPr>
          <w:szCs w:val="28"/>
        </w:rPr>
        <w:t xml:space="preserve">15.09.2017                                                                                                    № </w:t>
      </w:r>
      <w:r w:rsidR="00667F09">
        <w:rPr>
          <w:szCs w:val="28"/>
        </w:rPr>
        <w:t>180</w:t>
      </w:r>
    </w:p>
    <w:p w:rsidR="003067D2" w:rsidRPr="00765C76" w:rsidRDefault="003067D2" w:rsidP="003067D2">
      <w:pPr>
        <w:rPr>
          <w:szCs w:val="28"/>
        </w:rPr>
      </w:pPr>
    </w:p>
    <w:p w:rsidR="00073CD7" w:rsidRPr="00765C76" w:rsidRDefault="00D11CB3" w:rsidP="00CD5F12">
      <w:pPr>
        <w:tabs>
          <w:tab w:val="left" w:pos="3686"/>
        </w:tabs>
        <w:ind w:left="2835" w:hanging="2835"/>
        <w:rPr>
          <w:rFonts w:eastAsia="Calibri"/>
          <w:szCs w:val="28"/>
        </w:rPr>
      </w:pPr>
      <w:r w:rsidRPr="00765C76">
        <w:rPr>
          <w:rFonts w:eastAsia="Calibri"/>
          <w:szCs w:val="28"/>
        </w:rPr>
        <w:t xml:space="preserve">О состоянии </w:t>
      </w:r>
    </w:p>
    <w:p w:rsidR="00073CD7" w:rsidRPr="00765C76" w:rsidRDefault="00D11CB3" w:rsidP="00CD5F12">
      <w:pPr>
        <w:tabs>
          <w:tab w:val="left" w:pos="3686"/>
        </w:tabs>
        <w:ind w:left="2835" w:hanging="2835"/>
        <w:rPr>
          <w:rFonts w:eastAsia="Calibri"/>
          <w:szCs w:val="28"/>
        </w:rPr>
      </w:pPr>
      <w:r w:rsidRPr="00765C76">
        <w:rPr>
          <w:rFonts w:eastAsia="Calibri"/>
          <w:szCs w:val="28"/>
        </w:rPr>
        <w:t>законности</w:t>
      </w:r>
      <w:r w:rsidR="00CD5F12" w:rsidRPr="00765C76">
        <w:rPr>
          <w:rFonts w:eastAsia="Calibri"/>
          <w:szCs w:val="28"/>
        </w:rPr>
        <w:t xml:space="preserve"> на территории </w:t>
      </w:r>
    </w:p>
    <w:p w:rsidR="00CD5F12" w:rsidRPr="00765C76" w:rsidRDefault="00CD5F12" w:rsidP="00CD5F12">
      <w:pPr>
        <w:tabs>
          <w:tab w:val="left" w:pos="3686"/>
        </w:tabs>
        <w:ind w:left="2835" w:hanging="2835"/>
        <w:rPr>
          <w:rFonts w:eastAsia="Calibri"/>
          <w:szCs w:val="28"/>
        </w:rPr>
      </w:pPr>
      <w:r w:rsidRPr="00765C76">
        <w:rPr>
          <w:rFonts w:eastAsia="Calibri"/>
          <w:szCs w:val="28"/>
        </w:rPr>
        <w:t>Ханты-Мансийского района</w:t>
      </w:r>
    </w:p>
    <w:p w:rsidR="00CD5F12" w:rsidRPr="00765C76" w:rsidRDefault="00D11CB3" w:rsidP="00CD5F12">
      <w:pPr>
        <w:tabs>
          <w:tab w:val="left" w:pos="3686"/>
        </w:tabs>
        <w:ind w:left="2835" w:hanging="2835"/>
        <w:rPr>
          <w:szCs w:val="28"/>
        </w:rPr>
      </w:pPr>
      <w:r w:rsidRPr="00765C76">
        <w:rPr>
          <w:rFonts w:eastAsia="Calibri"/>
          <w:szCs w:val="28"/>
        </w:rPr>
        <w:t>за первое полугодие 2017 года</w:t>
      </w:r>
    </w:p>
    <w:p w:rsidR="00CD5F12" w:rsidRPr="00765C76" w:rsidRDefault="00CD5F12" w:rsidP="00CD5F12">
      <w:pPr>
        <w:rPr>
          <w:szCs w:val="28"/>
        </w:rPr>
      </w:pPr>
    </w:p>
    <w:p w:rsidR="00CD5F12" w:rsidRPr="00765C76" w:rsidRDefault="00CD5F12" w:rsidP="00CD5F12">
      <w:pPr>
        <w:ind w:firstLine="708"/>
        <w:jc w:val="both"/>
        <w:rPr>
          <w:szCs w:val="28"/>
        </w:rPr>
      </w:pPr>
      <w:r w:rsidRPr="00765C76">
        <w:rPr>
          <w:szCs w:val="28"/>
        </w:rPr>
        <w:t>Рассмотрев информацию о</w:t>
      </w:r>
      <w:r w:rsidR="00073CD7" w:rsidRPr="00765C76">
        <w:rPr>
          <w:szCs w:val="28"/>
        </w:rPr>
        <w:t xml:space="preserve"> состоянии</w:t>
      </w:r>
      <w:r w:rsidRPr="00765C76">
        <w:rPr>
          <w:szCs w:val="28"/>
        </w:rPr>
        <w:t xml:space="preserve"> законности на территории</w:t>
      </w:r>
      <w:r w:rsidR="00073CD7" w:rsidRPr="00765C76">
        <w:rPr>
          <w:szCs w:val="28"/>
        </w:rPr>
        <w:t xml:space="preserve"> Ханты-Мансийского района за первое полугодие 2017 года</w:t>
      </w:r>
      <w:r w:rsidRPr="00765C76">
        <w:rPr>
          <w:szCs w:val="28"/>
        </w:rPr>
        <w:t>,</w:t>
      </w:r>
    </w:p>
    <w:p w:rsidR="00CD5F12" w:rsidRPr="00765C76" w:rsidRDefault="00CD5F12" w:rsidP="00CD5F12">
      <w:pPr>
        <w:pStyle w:val="ConsNormal"/>
        <w:widowControl/>
        <w:ind w:firstLine="0"/>
        <w:jc w:val="center"/>
        <w:rPr>
          <w:rFonts w:ascii="Times New Roman" w:hAnsi="Times New Roman" w:cs="Times New Roman"/>
          <w:sz w:val="28"/>
          <w:szCs w:val="28"/>
        </w:rPr>
      </w:pPr>
    </w:p>
    <w:p w:rsidR="00CD5F12" w:rsidRPr="00765C76" w:rsidRDefault="00CD5F12" w:rsidP="00CD5F12">
      <w:pPr>
        <w:pStyle w:val="ConsNormal"/>
        <w:widowControl/>
        <w:ind w:firstLine="0"/>
        <w:jc w:val="center"/>
        <w:rPr>
          <w:rFonts w:ascii="Times New Roman" w:hAnsi="Times New Roman" w:cs="Times New Roman"/>
          <w:sz w:val="28"/>
          <w:szCs w:val="28"/>
        </w:rPr>
      </w:pPr>
      <w:r w:rsidRPr="00765C76">
        <w:rPr>
          <w:rFonts w:ascii="Times New Roman" w:hAnsi="Times New Roman" w:cs="Times New Roman"/>
          <w:sz w:val="28"/>
          <w:szCs w:val="28"/>
        </w:rPr>
        <w:t>Дума Ханты-Мансийского района</w:t>
      </w:r>
    </w:p>
    <w:p w:rsidR="00CD5F12" w:rsidRPr="00765C76" w:rsidRDefault="00CD5F12" w:rsidP="00CD5F12">
      <w:pPr>
        <w:pStyle w:val="ConsNormal"/>
        <w:widowControl/>
        <w:jc w:val="both"/>
        <w:rPr>
          <w:rFonts w:ascii="Times New Roman" w:hAnsi="Times New Roman" w:cs="Times New Roman"/>
          <w:sz w:val="28"/>
          <w:szCs w:val="28"/>
        </w:rPr>
      </w:pPr>
    </w:p>
    <w:p w:rsidR="00CD5F12" w:rsidRPr="00765C76" w:rsidRDefault="00CD5F12" w:rsidP="00CD5F12">
      <w:pPr>
        <w:pStyle w:val="ConsNormal"/>
        <w:widowControl/>
        <w:ind w:firstLine="0"/>
        <w:jc w:val="center"/>
        <w:rPr>
          <w:rFonts w:ascii="Times New Roman" w:hAnsi="Times New Roman" w:cs="Times New Roman"/>
          <w:b/>
          <w:sz w:val="28"/>
          <w:szCs w:val="28"/>
        </w:rPr>
      </w:pPr>
      <w:r w:rsidRPr="00765C76">
        <w:rPr>
          <w:rFonts w:ascii="Times New Roman" w:hAnsi="Times New Roman" w:cs="Times New Roman"/>
          <w:b/>
          <w:sz w:val="28"/>
          <w:szCs w:val="28"/>
        </w:rPr>
        <w:t>РЕШИЛА:</w:t>
      </w:r>
    </w:p>
    <w:p w:rsidR="00CD5F12" w:rsidRPr="00765C76" w:rsidRDefault="00CD5F12" w:rsidP="00CD5F12">
      <w:pPr>
        <w:pStyle w:val="ConsNormal"/>
        <w:widowControl/>
        <w:ind w:firstLine="0"/>
        <w:jc w:val="center"/>
        <w:rPr>
          <w:rFonts w:ascii="Times New Roman" w:hAnsi="Times New Roman" w:cs="Times New Roman"/>
          <w:b/>
          <w:sz w:val="28"/>
          <w:szCs w:val="28"/>
        </w:rPr>
      </w:pPr>
    </w:p>
    <w:p w:rsidR="00CD5F12" w:rsidRPr="00765C76" w:rsidRDefault="00CD5F12" w:rsidP="00CD5F12">
      <w:pPr>
        <w:ind w:firstLine="708"/>
        <w:jc w:val="both"/>
        <w:rPr>
          <w:szCs w:val="28"/>
        </w:rPr>
      </w:pPr>
      <w:r w:rsidRPr="00765C76">
        <w:rPr>
          <w:bCs/>
          <w:szCs w:val="28"/>
        </w:rPr>
        <w:t xml:space="preserve">1. Информацию </w:t>
      </w:r>
      <w:r w:rsidRPr="00765C76">
        <w:rPr>
          <w:szCs w:val="28"/>
        </w:rPr>
        <w:t>о</w:t>
      </w:r>
      <w:r w:rsidR="00073CD7" w:rsidRPr="00765C76">
        <w:rPr>
          <w:szCs w:val="28"/>
        </w:rPr>
        <w:t xml:space="preserve"> состоянии законности</w:t>
      </w:r>
      <w:r w:rsidR="00ED03BD">
        <w:rPr>
          <w:szCs w:val="28"/>
        </w:rPr>
        <w:t xml:space="preserve"> на территории </w:t>
      </w:r>
      <w:r w:rsidRPr="00765C76">
        <w:rPr>
          <w:szCs w:val="28"/>
        </w:rPr>
        <w:t xml:space="preserve">Ханты-Мансийского района </w:t>
      </w:r>
      <w:r w:rsidR="00073CD7" w:rsidRPr="00765C76">
        <w:rPr>
          <w:szCs w:val="28"/>
        </w:rPr>
        <w:t xml:space="preserve"> за первое полугодие 2017 года </w:t>
      </w:r>
      <w:r w:rsidRPr="00765C76">
        <w:rPr>
          <w:szCs w:val="28"/>
        </w:rPr>
        <w:t>принять к сведению согласно приложению к настоящему решению.</w:t>
      </w:r>
    </w:p>
    <w:p w:rsidR="00CD5F12" w:rsidRPr="00765C76" w:rsidRDefault="00CD5F12" w:rsidP="00CD5F12">
      <w:pPr>
        <w:ind w:firstLine="708"/>
        <w:jc w:val="both"/>
        <w:rPr>
          <w:szCs w:val="28"/>
        </w:rPr>
      </w:pPr>
      <w:r w:rsidRPr="00765C76">
        <w:rPr>
          <w:szCs w:val="28"/>
        </w:rPr>
        <w:t>2. Настоящее решение вступает в силу с момента его подписания.</w:t>
      </w:r>
    </w:p>
    <w:p w:rsidR="00462E67" w:rsidRPr="00765C76" w:rsidRDefault="00462E67" w:rsidP="00CD5F12">
      <w:pPr>
        <w:rPr>
          <w:szCs w:val="28"/>
        </w:rPr>
      </w:pPr>
    </w:p>
    <w:p w:rsidR="00CD5F12" w:rsidRPr="00765C76" w:rsidRDefault="00CD5F12" w:rsidP="00CD5F12">
      <w:pPr>
        <w:rPr>
          <w:szCs w:val="28"/>
        </w:rPr>
      </w:pPr>
    </w:p>
    <w:p w:rsidR="003067D2" w:rsidRPr="00BE0135" w:rsidRDefault="003067D2" w:rsidP="003067D2">
      <w:pPr>
        <w:contextualSpacing/>
        <w:jc w:val="both"/>
        <w:rPr>
          <w:szCs w:val="28"/>
        </w:rPr>
      </w:pPr>
      <w:r w:rsidRPr="00BE0135">
        <w:rPr>
          <w:szCs w:val="28"/>
        </w:rPr>
        <w:t xml:space="preserve">Председатель Думы </w:t>
      </w:r>
    </w:p>
    <w:p w:rsidR="00667F09" w:rsidRDefault="003067D2" w:rsidP="003067D2">
      <w:pPr>
        <w:contextualSpacing/>
        <w:jc w:val="both"/>
        <w:rPr>
          <w:szCs w:val="28"/>
        </w:rPr>
      </w:pPr>
      <w:r w:rsidRPr="00BE0135">
        <w:rPr>
          <w:szCs w:val="28"/>
        </w:rPr>
        <w:t>Ханты-Мансийского района</w:t>
      </w:r>
      <w:r>
        <w:rPr>
          <w:szCs w:val="28"/>
        </w:rPr>
        <w:t xml:space="preserve">                               </w:t>
      </w:r>
      <w:r>
        <w:rPr>
          <w:szCs w:val="28"/>
        </w:rPr>
        <w:tab/>
      </w:r>
      <w:r>
        <w:rPr>
          <w:szCs w:val="28"/>
        </w:rPr>
        <w:tab/>
      </w:r>
      <w:r>
        <w:rPr>
          <w:szCs w:val="28"/>
        </w:rPr>
        <w:tab/>
      </w:r>
      <w:r w:rsidRPr="00BE0135">
        <w:rPr>
          <w:szCs w:val="28"/>
        </w:rPr>
        <w:t>П.Н. Захаров</w:t>
      </w:r>
    </w:p>
    <w:p w:rsidR="003067D2" w:rsidRPr="00BE0135" w:rsidRDefault="00667F09" w:rsidP="003067D2">
      <w:pPr>
        <w:contextualSpacing/>
        <w:jc w:val="both"/>
        <w:rPr>
          <w:szCs w:val="28"/>
        </w:rPr>
      </w:pPr>
      <w:r>
        <w:rPr>
          <w:szCs w:val="28"/>
        </w:rPr>
        <w:t>15.09.2017</w:t>
      </w:r>
    </w:p>
    <w:p w:rsidR="00CD5F12" w:rsidRPr="00765C76" w:rsidRDefault="00CD5F12" w:rsidP="00CD5F12">
      <w:pPr>
        <w:rPr>
          <w:szCs w:val="28"/>
        </w:rPr>
      </w:pPr>
    </w:p>
    <w:p w:rsidR="00CD5F12" w:rsidRPr="00765C76" w:rsidRDefault="00CD5F12" w:rsidP="00CD5F12">
      <w:pPr>
        <w:rPr>
          <w:szCs w:val="28"/>
        </w:rPr>
      </w:pPr>
    </w:p>
    <w:p w:rsidR="00CD5F12" w:rsidRPr="00765C76" w:rsidRDefault="00CD5F12" w:rsidP="00CD5F12">
      <w:pPr>
        <w:rPr>
          <w:szCs w:val="28"/>
        </w:rPr>
      </w:pPr>
    </w:p>
    <w:p w:rsidR="00CD5F12" w:rsidRPr="00765C76" w:rsidRDefault="00CD5F12" w:rsidP="00CD5F12">
      <w:pPr>
        <w:rPr>
          <w:szCs w:val="28"/>
        </w:rPr>
      </w:pPr>
    </w:p>
    <w:p w:rsidR="00CD5F12" w:rsidRPr="00765C76" w:rsidRDefault="00CD5F12" w:rsidP="00CD5F12">
      <w:pPr>
        <w:rPr>
          <w:szCs w:val="28"/>
        </w:rPr>
      </w:pPr>
    </w:p>
    <w:p w:rsidR="00CD5F12" w:rsidRPr="00765C76" w:rsidRDefault="00CD5F12" w:rsidP="00CD5F12">
      <w:pPr>
        <w:rPr>
          <w:szCs w:val="28"/>
        </w:rPr>
      </w:pPr>
    </w:p>
    <w:p w:rsidR="00EB02AA" w:rsidRPr="00765C76" w:rsidRDefault="00EB02AA" w:rsidP="00CD5F12">
      <w:pPr>
        <w:rPr>
          <w:szCs w:val="28"/>
        </w:rPr>
      </w:pPr>
    </w:p>
    <w:p w:rsidR="00EB02AA" w:rsidRPr="00765C76" w:rsidRDefault="00EB02AA" w:rsidP="00CD5F12">
      <w:pPr>
        <w:rPr>
          <w:szCs w:val="28"/>
        </w:rPr>
      </w:pPr>
    </w:p>
    <w:p w:rsidR="00EB02AA" w:rsidRPr="00765C76" w:rsidRDefault="00EB02AA" w:rsidP="00CD5F12">
      <w:pPr>
        <w:rPr>
          <w:szCs w:val="28"/>
        </w:rPr>
      </w:pPr>
    </w:p>
    <w:p w:rsidR="00EB02AA" w:rsidRPr="00765C76" w:rsidRDefault="00EB02AA" w:rsidP="00CD5F12">
      <w:pPr>
        <w:rPr>
          <w:szCs w:val="28"/>
        </w:rPr>
      </w:pPr>
    </w:p>
    <w:p w:rsidR="00EB02AA" w:rsidRPr="00765C76" w:rsidRDefault="00EB02AA" w:rsidP="00CD5F12">
      <w:pPr>
        <w:rPr>
          <w:szCs w:val="28"/>
        </w:rPr>
      </w:pPr>
    </w:p>
    <w:p w:rsidR="00ED03BD" w:rsidRDefault="00ED03BD" w:rsidP="00667F09">
      <w:pPr>
        <w:pStyle w:val="ab"/>
        <w:spacing w:before="0" w:line="240" w:lineRule="auto"/>
        <w:jc w:val="right"/>
        <w:rPr>
          <w:rFonts w:ascii="Times New Roman" w:hAnsi="Times New Roman"/>
          <w:b w:val="0"/>
          <w:color w:val="auto"/>
        </w:rPr>
      </w:pPr>
      <w:r w:rsidRPr="00ED03BD">
        <w:rPr>
          <w:rFonts w:ascii="Times New Roman" w:hAnsi="Times New Roman"/>
          <w:b w:val="0"/>
          <w:color w:val="auto"/>
        </w:rPr>
        <w:lastRenderedPageBreak/>
        <w:t xml:space="preserve">Приложение </w:t>
      </w:r>
    </w:p>
    <w:p w:rsidR="00ED03BD" w:rsidRPr="00ED03BD" w:rsidRDefault="00ED03BD" w:rsidP="00667F09">
      <w:pPr>
        <w:pStyle w:val="ab"/>
        <w:spacing w:before="0" w:line="240" w:lineRule="auto"/>
        <w:jc w:val="right"/>
        <w:rPr>
          <w:rFonts w:ascii="Times New Roman" w:hAnsi="Times New Roman"/>
          <w:b w:val="0"/>
          <w:color w:val="auto"/>
        </w:rPr>
      </w:pPr>
      <w:r w:rsidRPr="00ED03BD">
        <w:rPr>
          <w:rFonts w:ascii="Times New Roman" w:hAnsi="Times New Roman"/>
          <w:b w:val="0"/>
          <w:color w:val="auto"/>
        </w:rPr>
        <w:t>к решению Думы</w:t>
      </w:r>
    </w:p>
    <w:p w:rsidR="00ED03BD" w:rsidRPr="00ED03BD" w:rsidRDefault="00ED03BD" w:rsidP="00667F09">
      <w:pPr>
        <w:pStyle w:val="ab"/>
        <w:spacing w:before="0" w:line="240" w:lineRule="auto"/>
        <w:jc w:val="right"/>
        <w:rPr>
          <w:rFonts w:ascii="Times New Roman" w:hAnsi="Times New Roman"/>
          <w:b w:val="0"/>
          <w:color w:val="auto"/>
        </w:rPr>
      </w:pPr>
      <w:r w:rsidRPr="00ED03BD">
        <w:rPr>
          <w:rFonts w:ascii="Times New Roman" w:hAnsi="Times New Roman"/>
          <w:b w:val="0"/>
          <w:color w:val="auto"/>
        </w:rPr>
        <w:t>Ханты-Мансийского района</w:t>
      </w:r>
    </w:p>
    <w:p w:rsidR="00ED03BD" w:rsidRPr="00ED03BD" w:rsidRDefault="00ED03BD" w:rsidP="00667F09">
      <w:pPr>
        <w:pStyle w:val="ab"/>
        <w:spacing w:before="0" w:line="240" w:lineRule="auto"/>
        <w:jc w:val="right"/>
        <w:rPr>
          <w:rFonts w:ascii="Times New Roman" w:hAnsi="Times New Roman"/>
          <w:b w:val="0"/>
          <w:color w:val="auto"/>
        </w:rPr>
      </w:pPr>
      <w:r w:rsidRPr="00ED03BD">
        <w:rPr>
          <w:rFonts w:ascii="Times New Roman" w:hAnsi="Times New Roman"/>
          <w:b w:val="0"/>
          <w:color w:val="auto"/>
        </w:rPr>
        <w:t xml:space="preserve">от </w:t>
      </w:r>
      <w:r w:rsidR="00667F09">
        <w:rPr>
          <w:rFonts w:ascii="Times New Roman" w:hAnsi="Times New Roman"/>
          <w:b w:val="0"/>
          <w:color w:val="auto"/>
        </w:rPr>
        <w:t>15.09.</w:t>
      </w:r>
      <w:r w:rsidR="003067D2">
        <w:rPr>
          <w:rFonts w:ascii="Times New Roman" w:hAnsi="Times New Roman"/>
          <w:b w:val="0"/>
          <w:color w:val="auto"/>
        </w:rPr>
        <w:t>2017 №</w:t>
      </w:r>
      <w:r w:rsidR="00667F09">
        <w:rPr>
          <w:rFonts w:ascii="Times New Roman" w:hAnsi="Times New Roman"/>
          <w:b w:val="0"/>
          <w:color w:val="auto"/>
        </w:rPr>
        <w:t xml:space="preserve"> 180</w:t>
      </w:r>
    </w:p>
    <w:p w:rsidR="00EB02AA" w:rsidRPr="00765C76" w:rsidRDefault="00EB02AA" w:rsidP="00765C76">
      <w:pPr>
        <w:pStyle w:val="11"/>
        <w:spacing w:line="240" w:lineRule="exact"/>
        <w:ind w:left="4536" w:firstLine="357"/>
        <w:jc w:val="center"/>
        <w:rPr>
          <w:sz w:val="28"/>
          <w:szCs w:val="28"/>
        </w:rPr>
      </w:pPr>
    </w:p>
    <w:p w:rsidR="00EB02AA" w:rsidRPr="00765C76" w:rsidRDefault="00EB02AA" w:rsidP="00765C76">
      <w:pPr>
        <w:pStyle w:val="11"/>
        <w:spacing w:line="240" w:lineRule="exact"/>
        <w:jc w:val="center"/>
        <w:rPr>
          <w:sz w:val="28"/>
          <w:szCs w:val="28"/>
        </w:rPr>
      </w:pPr>
      <w:bookmarkStart w:id="0" w:name="_GoBack"/>
      <w:bookmarkEnd w:id="0"/>
    </w:p>
    <w:p w:rsidR="00EB02AA" w:rsidRPr="00765C76" w:rsidRDefault="00EB02AA" w:rsidP="00765C76">
      <w:pPr>
        <w:pStyle w:val="11"/>
        <w:spacing w:line="240" w:lineRule="exact"/>
        <w:jc w:val="center"/>
        <w:rPr>
          <w:b/>
          <w:sz w:val="28"/>
          <w:szCs w:val="28"/>
        </w:rPr>
      </w:pPr>
    </w:p>
    <w:p w:rsidR="00765C76" w:rsidRPr="00765C76" w:rsidRDefault="00EB02AA" w:rsidP="00667F09">
      <w:pPr>
        <w:pStyle w:val="11"/>
        <w:jc w:val="center"/>
        <w:rPr>
          <w:sz w:val="28"/>
          <w:szCs w:val="28"/>
        </w:rPr>
      </w:pPr>
      <w:r w:rsidRPr="008804C1">
        <w:rPr>
          <w:sz w:val="28"/>
          <w:szCs w:val="28"/>
        </w:rPr>
        <w:t>ИНФОРМАЦИЯ</w:t>
      </w:r>
    </w:p>
    <w:p w:rsidR="00EB02AA" w:rsidRPr="00765C76" w:rsidRDefault="00ED03BD" w:rsidP="00667F09">
      <w:pPr>
        <w:pStyle w:val="11"/>
        <w:ind w:right="-2"/>
        <w:jc w:val="center"/>
        <w:rPr>
          <w:sz w:val="28"/>
          <w:szCs w:val="28"/>
        </w:rPr>
      </w:pPr>
      <w:r>
        <w:rPr>
          <w:sz w:val="28"/>
          <w:szCs w:val="28"/>
        </w:rPr>
        <w:t>о</w:t>
      </w:r>
      <w:r w:rsidR="00EB02AA" w:rsidRPr="00765C76">
        <w:rPr>
          <w:sz w:val="28"/>
          <w:szCs w:val="28"/>
        </w:rPr>
        <w:t xml:space="preserve"> состоянии законности</w:t>
      </w:r>
    </w:p>
    <w:p w:rsidR="00EB02AA" w:rsidRPr="00765C76" w:rsidRDefault="00EB02AA" w:rsidP="00667F09">
      <w:pPr>
        <w:pStyle w:val="11"/>
        <w:tabs>
          <w:tab w:val="left" w:pos="9070"/>
        </w:tabs>
        <w:ind w:right="-2"/>
        <w:jc w:val="center"/>
        <w:rPr>
          <w:sz w:val="28"/>
          <w:szCs w:val="28"/>
        </w:rPr>
      </w:pPr>
      <w:r w:rsidRPr="00765C76">
        <w:rPr>
          <w:sz w:val="28"/>
          <w:szCs w:val="28"/>
        </w:rPr>
        <w:t>на территории района</w:t>
      </w:r>
      <w:r w:rsidR="00ED03BD">
        <w:rPr>
          <w:sz w:val="28"/>
          <w:szCs w:val="28"/>
        </w:rPr>
        <w:t xml:space="preserve"> </w:t>
      </w:r>
      <w:r w:rsidRPr="00765C76">
        <w:rPr>
          <w:sz w:val="28"/>
          <w:szCs w:val="28"/>
        </w:rPr>
        <w:t>за 1 полугодие 2017 года</w:t>
      </w:r>
    </w:p>
    <w:p w:rsidR="00EB02AA" w:rsidRPr="00765C76" w:rsidRDefault="00EB02AA" w:rsidP="00EB02AA">
      <w:pPr>
        <w:pStyle w:val="11"/>
        <w:spacing w:line="240" w:lineRule="exact"/>
        <w:jc w:val="both"/>
        <w:rPr>
          <w:color w:val="000000"/>
          <w:sz w:val="28"/>
          <w:szCs w:val="28"/>
          <w:highlight w:val="white"/>
        </w:rPr>
      </w:pPr>
    </w:p>
    <w:p w:rsidR="00EB02AA" w:rsidRPr="00765C76" w:rsidRDefault="00EB02AA" w:rsidP="00EB02AA">
      <w:pPr>
        <w:pStyle w:val="11"/>
        <w:ind w:firstLine="709"/>
        <w:jc w:val="both"/>
        <w:rPr>
          <w:color w:val="00000A"/>
          <w:sz w:val="28"/>
          <w:szCs w:val="28"/>
        </w:rPr>
      </w:pPr>
      <w:r w:rsidRPr="00765C76">
        <w:rPr>
          <w:color w:val="000000"/>
          <w:sz w:val="28"/>
          <w:szCs w:val="28"/>
          <w:highlight w:val="white"/>
        </w:rPr>
        <w:t>Межрайонной прокуратурой во исполнение требований руководства прокуратуры округа и Генеральной прокуратуры Российской Федерации продолжена работа по решению задач обеспечения прав и свобод граждан, интересов общества и государства.</w:t>
      </w:r>
    </w:p>
    <w:p w:rsidR="00EB02AA" w:rsidRPr="00765C76" w:rsidRDefault="00EB02AA" w:rsidP="00EB02AA">
      <w:pPr>
        <w:pStyle w:val="11"/>
        <w:ind w:firstLine="709"/>
        <w:jc w:val="both"/>
        <w:rPr>
          <w:sz w:val="28"/>
          <w:szCs w:val="28"/>
        </w:rPr>
      </w:pPr>
      <w:r w:rsidRPr="00765C76">
        <w:rPr>
          <w:color w:val="000000"/>
          <w:sz w:val="28"/>
          <w:szCs w:val="28"/>
          <w:highlight w:val="white"/>
        </w:rPr>
        <w:t>Совместно с правоохранительными и контролирующими органами, органами местного самоуправления принимались меры по обеспечению соблюдения законности и правопорядка, безопасности, недопущению роста социальной напряженности в обществе.</w:t>
      </w:r>
    </w:p>
    <w:p w:rsidR="00EB02AA" w:rsidRPr="00765C76" w:rsidRDefault="00EB02AA" w:rsidP="00EB02AA">
      <w:pPr>
        <w:pStyle w:val="11"/>
        <w:ind w:firstLine="709"/>
        <w:jc w:val="both"/>
        <w:rPr>
          <w:sz w:val="28"/>
          <w:szCs w:val="28"/>
        </w:rPr>
      </w:pPr>
      <w:r w:rsidRPr="00765C76">
        <w:rPr>
          <w:color w:val="000000"/>
          <w:sz w:val="28"/>
          <w:szCs w:val="28"/>
          <w:highlight w:val="white"/>
        </w:rPr>
        <w:t>В качестве основных приоритетов деятельности органов прокуратуры в текущем году определено соблюдение прав граждан на получение заработной платы, качественных жилищно-коммунальных услуг, исполнение требований законодательства в сфере охраны окружающей среды, законодательства об отходах производства и потребления, законодательства о межнациональных отношениях и противодействии экстремизму, терроризму.</w:t>
      </w:r>
    </w:p>
    <w:p w:rsidR="00EB02AA" w:rsidRPr="00765C76" w:rsidRDefault="00EB02AA" w:rsidP="00EB02AA">
      <w:pPr>
        <w:pStyle w:val="11"/>
        <w:ind w:firstLine="709"/>
        <w:jc w:val="both"/>
        <w:rPr>
          <w:sz w:val="28"/>
          <w:szCs w:val="28"/>
        </w:rPr>
      </w:pPr>
      <w:r w:rsidRPr="00765C76">
        <w:rPr>
          <w:color w:val="000000"/>
          <w:sz w:val="28"/>
          <w:szCs w:val="28"/>
          <w:highlight w:val="white"/>
        </w:rPr>
        <w:t xml:space="preserve">В 2017 году установлено наличие существенных нарушений закона в обозначенных сферах, выявлено </w:t>
      </w:r>
      <w:proofErr w:type="gramStart"/>
      <w:r w:rsidRPr="00765C76">
        <w:rPr>
          <w:color w:val="000000"/>
          <w:sz w:val="28"/>
          <w:szCs w:val="28"/>
          <w:highlight w:val="white"/>
        </w:rPr>
        <w:t>более тысячи нарушений</w:t>
      </w:r>
      <w:proofErr w:type="gramEnd"/>
      <w:r w:rsidRPr="00765C76">
        <w:rPr>
          <w:color w:val="000000"/>
          <w:sz w:val="28"/>
          <w:szCs w:val="28"/>
          <w:highlight w:val="white"/>
        </w:rPr>
        <w:t xml:space="preserve"> закона и их количество остается неизменно высоким на протяжении нескольких лет.</w:t>
      </w:r>
    </w:p>
    <w:p w:rsidR="00EB02AA" w:rsidRPr="00765C76" w:rsidRDefault="00EB02AA" w:rsidP="00EB02AA">
      <w:pPr>
        <w:pStyle w:val="11"/>
        <w:ind w:firstLine="794"/>
        <w:jc w:val="both"/>
        <w:rPr>
          <w:sz w:val="28"/>
          <w:szCs w:val="28"/>
        </w:rPr>
      </w:pPr>
      <w:proofErr w:type="gramStart"/>
      <w:r w:rsidRPr="00765C76">
        <w:rPr>
          <w:rStyle w:val="12"/>
          <w:color w:val="000000"/>
          <w:sz w:val="28"/>
          <w:szCs w:val="28"/>
          <w:highlight w:val="white"/>
        </w:rPr>
        <w:t>Преобладающее число выявленных нарушений составляют нару</w:t>
      </w:r>
      <w:r w:rsidRPr="00765C76">
        <w:rPr>
          <w:rStyle w:val="12"/>
          <w:sz w:val="28"/>
          <w:szCs w:val="28"/>
        </w:rPr>
        <w:t>шения трудовых прав граждан, выявлено 160 нарушений, из них об оплате труда 156, по которым предъявлено 79 исков, внесено 17 представлений, в результате рассмотрения которых к дисциплинарной ответственности привлечено 15 должностных лиц, принесено 5 протестов на незаконные правовые акты регулирующие порядок выплаты заработной платы, по постановлениям прокурора 16 лиц привлечено к административной ответственности, о недопустимости</w:t>
      </w:r>
      <w:proofErr w:type="gramEnd"/>
      <w:r w:rsidRPr="00765C76">
        <w:rPr>
          <w:rStyle w:val="12"/>
          <w:sz w:val="28"/>
          <w:szCs w:val="28"/>
        </w:rPr>
        <w:t xml:space="preserve"> нарушения закона предостережено 2 </w:t>
      </w:r>
      <w:proofErr w:type="gramStart"/>
      <w:r w:rsidRPr="00765C76">
        <w:rPr>
          <w:rStyle w:val="12"/>
          <w:sz w:val="28"/>
          <w:szCs w:val="28"/>
        </w:rPr>
        <w:t>должностных</w:t>
      </w:r>
      <w:proofErr w:type="gramEnd"/>
      <w:r w:rsidRPr="00765C76">
        <w:rPr>
          <w:rStyle w:val="12"/>
          <w:sz w:val="28"/>
          <w:szCs w:val="28"/>
        </w:rPr>
        <w:t xml:space="preserve"> лица.</w:t>
      </w:r>
    </w:p>
    <w:p w:rsidR="00EB02AA" w:rsidRPr="00765C76" w:rsidRDefault="00EB02AA" w:rsidP="00EB02AA">
      <w:pPr>
        <w:pStyle w:val="11"/>
        <w:ind w:firstLine="794"/>
        <w:jc w:val="both"/>
        <w:rPr>
          <w:sz w:val="28"/>
          <w:szCs w:val="28"/>
        </w:rPr>
      </w:pPr>
      <w:r w:rsidRPr="00765C76">
        <w:rPr>
          <w:rStyle w:val="12"/>
          <w:sz w:val="28"/>
          <w:szCs w:val="28"/>
        </w:rPr>
        <w:t xml:space="preserve">Вместе с тем, несмотря на принятые меры прокурорского реагирования в </w:t>
      </w:r>
      <w:proofErr w:type="gramStart"/>
      <w:r w:rsidRPr="00765C76">
        <w:rPr>
          <w:rStyle w:val="12"/>
          <w:sz w:val="28"/>
          <w:szCs w:val="28"/>
        </w:rPr>
        <w:t>течении</w:t>
      </w:r>
      <w:proofErr w:type="gramEnd"/>
      <w:r w:rsidRPr="00765C76">
        <w:rPr>
          <w:rStyle w:val="12"/>
          <w:sz w:val="28"/>
          <w:szCs w:val="28"/>
        </w:rPr>
        <w:t xml:space="preserve"> 2016 года не решен вопрос погашения задолженности по заработной плате перед работниками ООО «</w:t>
      </w:r>
      <w:proofErr w:type="spellStart"/>
      <w:r w:rsidRPr="00765C76">
        <w:rPr>
          <w:rStyle w:val="12"/>
          <w:sz w:val="28"/>
          <w:szCs w:val="28"/>
        </w:rPr>
        <w:t>Правдинскторг</w:t>
      </w:r>
      <w:proofErr w:type="spellEnd"/>
      <w:r w:rsidRPr="00765C76">
        <w:rPr>
          <w:rStyle w:val="12"/>
          <w:sz w:val="28"/>
          <w:szCs w:val="28"/>
        </w:rPr>
        <w:t>», задолженность по заработной плате перед 22 работниками составляет более 1,5 миллиона рублей. Решением Арбитражного суда ХМАО-Югры от 20.12.2016 ООО «</w:t>
      </w:r>
      <w:proofErr w:type="spellStart"/>
      <w:r w:rsidRPr="00765C76">
        <w:rPr>
          <w:rStyle w:val="12"/>
          <w:sz w:val="28"/>
          <w:szCs w:val="28"/>
        </w:rPr>
        <w:t>Правдинскторг</w:t>
      </w:r>
      <w:proofErr w:type="spellEnd"/>
      <w:r w:rsidRPr="00765C76">
        <w:rPr>
          <w:rStyle w:val="12"/>
          <w:sz w:val="28"/>
          <w:szCs w:val="28"/>
        </w:rPr>
        <w:t xml:space="preserve">» признано несостоятельным (банкротом).  </w:t>
      </w:r>
    </w:p>
    <w:p w:rsidR="00EB02AA" w:rsidRPr="00765C76" w:rsidRDefault="00EB02AA" w:rsidP="00EB02AA">
      <w:pPr>
        <w:ind w:firstLine="709"/>
        <w:jc w:val="both"/>
        <w:rPr>
          <w:szCs w:val="28"/>
        </w:rPr>
      </w:pPr>
      <w:r w:rsidRPr="00765C76">
        <w:rPr>
          <w:szCs w:val="28"/>
        </w:rPr>
        <w:lastRenderedPageBreak/>
        <w:t>Руководитель ООО «</w:t>
      </w:r>
      <w:proofErr w:type="spellStart"/>
      <w:r w:rsidRPr="00765C76">
        <w:rPr>
          <w:szCs w:val="28"/>
        </w:rPr>
        <w:t>Правдинскторг</w:t>
      </w:r>
      <w:proofErr w:type="spellEnd"/>
      <w:r w:rsidRPr="00765C76">
        <w:rPr>
          <w:szCs w:val="28"/>
        </w:rPr>
        <w:t xml:space="preserve">» </w:t>
      </w:r>
      <w:proofErr w:type="spellStart"/>
      <w:r w:rsidRPr="00765C76">
        <w:rPr>
          <w:szCs w:val="28"/>
        </w:rPr>
        <w:t>Одайская</w:t>
      </w:r>
      <w:proofErr w:type="spellEnd"/>
      <w:r w:rsidRPr="00765C76">
        <w:rPr>
          <w:szCs w:val="28"/>
        </w:rPr>
        <w:t xml:space="preserve"> А.И. по постановлениям прокурора неоднократно привлечена к административной ответственности, дисквалифицирована. </w:t>
      </w:r>
    </w:p>
    <w:p w:rsidR="00EB02AA" w:rsidRPr="00765C76" w:rsidRDefault="00EB02AA" w:rsidP="00EB02AA">
      <w:pPr>
        <w:ind w:firstLine="709"/>
        <w:jc w:val="both"/>
        <w:rPr>
          <w:szCs w:val="28"/>
        </w:rPr>
      </w:pPr>
      <w:r w:rsidRPr="00765C76">
        <w:rPr>
          <w:szCs w:val="28"/>
        </w:rPr>
        <w:t xml:space="preserve">27.03.2017 ОД МОМВД России «Ханты-Мансийский» в отношении </w:t>
      </w:r>
      <w:proofErr w:type="spellStart"/>
      <w:r w:rsidRPr="00765C76">
        <w:rPr>
          <w:szCs w:val="28"/>
        </w:rPr>
        <w:t>Одайской</w:t>
      </w:r>
      <w:proofErr w:type="spellEnd"/>
      <w:r w:rsidRPr="00765C76">
        <w:rPr>
          <w:szCs w:val="28"/>
        </w:rPr>
        <w:t xml:space="preserve"> А.И. возбуждено уголовное дело по признакам преступления, предусмотренного ст.196 УК РФ, которое находится в производстве СО МОМВД России «Ханты-Мансийский».</w:t>
      </w:r>
    </w:p>
    <w:p w:rsidR="00EB02AA" w:rsidRPr="00765C76" w:rsidRDefault="00EB02AA" w:rsidP="00EB02AA">
      <w:pPr>
        <w:ind w:firstLine="690"/>
        <w:jc w:val="both"/>
        <w:rPr>
          <w:szCs w:val="28"/>
        </w:rPr>
      </w:pPr>
      <w:r w:rsidRPr="00765C76">
        <w:rPr>
          <w:szCs w:val="28"/>
        </w:rPr>
        <w:t xml:space="preserve">Негативная ситуация с выплатой заработной платы на предприятиях расположенных на территории Ханты-Мансийского района требует от </w:t>
      </w:r>
      <w:r w:rsidRPr="00765C76">
        <w:rPr>
          <w:color w:val="000000"/>
          <w:szCs w:val="28"/>
          <w:highlight w:val="white"/>
        </w:rPr>
        <w:t>контролирующих органов и органов местного самоуправления</w:t>
      </w:r>
      <w:r w:rsidRPr="00765C76">
        <w:rPr>
          <w:szCs w:val="28"/>
        </w:rPr>
        <w:t xml:space="preserve"> проведения на системной основе работы с должниками. Необходим постоянный мониторинг других организаций и предприятий для обеспечения своевременного принятия мер к работодателям, допустившим не выплату заработной платы.</w:t>
      </w:r>
    </w:p>
    <w:p w:rsidR="00EB02AA" w:rsidRPr="00765C76" w:rsidRDefault="00EB02AA" w:rsidP="00EB02AA">
      <w:pPr>
        <w:ind w:firstLine="690"/>
        <w:jc w:val="both"/>
        <w:rPr>
          <w:szCs w:val="28"/>
        </w:rPr>
      </w:pPr>
      <w:r w:rsidRPr="00765C76">
        <w:rPr>
          <w:szCs w:val="28"/>
        </w:rPr>
        <w:t>Актуальными остаются вопросы по защите жилищных прав граждан, в 1 полугодие 2017 года по выявленным нарушениям закона в суд направлено 6 исков, внесено 15 представлений. По представлениям прокурора к дисциплинарной ответственности привлечено 12 должностных лиц.</w:t>
      </w:r>
    </w:p>
    <w:p w:rsidR="00EB02AA" w:rsidRPr="00765C76" w:rsidRDefault="00EB02AA" w:rsidP="00EB02AA">
      <w:pPr>
        <w:pStyle w:val="aa"/>
        <w:ind w:right="15" w:firstLine="709"/>
        <w:jc w:val="both"/>
        <w:rPr>
          <w:sz w:val="28"/>
          <w:szCs w:val="28"/>
        </w:rPr>
      </w:pPr>
      <w:r w:rsidRPr="00765C76">
        <w:rPr>
          <w:sz w:val="28"/>
          <w:szCs w:val="28"/>
        </w:rPr>
        <w:t>На территории Ханты-Мансийского района на 30.06.2017 подлежат обеспечению жилыми помещениями 7 человек;</w:t>
      </w:r>
    </w:p>
    <w:p w:rsidR="00EB02AA" w:rsidRPr="00765C76" w:rsidRDefault="00EB02AA" w:rsidP="00EB02AA">
      <w:pPr>
        <w:pStyle w:val="aa"/>
        <w:ind w:right="15" w:firstLine="709"/>
        <w:jc w:val="both"/>
        <w:rPr>
          <w:sz w:val="28"/>
          <w:szCs w:val="28"/>
        </w:rPr>
      </w:pPr>
      <w:r w:rsidRPr="00765C76">
        <w:rPr>
          <w:bCs/>
          <w:sz w:val="28"/>
          <w:szCs w:val="28"/>
        </w:rPr>
        <w:t>6 – состоят в списке детей-сирот и лиц из их числа, которые подлежат обеспечению жилыми помещениями специализированного жилищного фонда по договорам найма специализированных жилых помещений в течение 2017 года;</w:t>
      </w:r>
    </w:p>
    <w:p w:rsidR="00EB02AA" w:rsidRPr="00765C76" w:rsidRDefault="00EB02AA" w:rsidP="00EB02AA">
      <w:pPr>
        <w:ind w:firstLine="709"/>
        <w:jc w:val="both"/>
        <w:rPr>
          <w:szCs w:val="28"/>
        </w:rPr>
      </w:pPr>
      <w:r w:rsidRPr="00765C76">
        <w:rPr>
          <w:bCs/>
          <w:szCs w:val="28"/>
        </w:rPr>
        <w:t>1 – лицо, у которого право на предоставление жилых помещений наступило и не реализовано на 31.12.2016 (долг 2016 года, Киселев Э.Н. – отсутствуют сведения о его месте нахождения).</w:t>
      </w:r>
    </w:p>
    <w:p w:rsidR="00EB02AA" w:rsidRPr="00765C76" w:rsidRDefault="00EB02AA" w:rsidP="00EB02AA">
      <w:pPr>
        <w:ind w:firstLine="709"/>
        <w:jc w:val="both"/>
        <w:rPr>
          <w:szCs w:val="28"/>
        </w:rPr>
      </w:pPr>
      <w:r w:rsidRPr="00765C76">
        <w:rPr>
          <w:szCs w:val="28"/>
        </w:rPr>
        <w:t xml:space="preserve">В настоящее время на территории Ханты-Мансийского района предоставлено 2 </w:t>
      </w:r>
      <w:proofErr w:type="gramStart"/>
      <w:r w:rsidRPr="00765C76">
        <w:rPr>
          <w:szCs w:val="28"/>
        </w:rPr>
        <w:t>жилых</w:t>
      </w:r>
      <w:proofErr w:type="gramEnd"/>
      <w:r w:rsidRPr="00765C76">
        <w:rPr>
          <w:szCs w:val="28"/>
        </w:rPr>
        <w:t xml:space="preserve"> помещения.</w:t>
      </w:r>
    </w:p>
    <w:p w:rsidR="00EB02AA" w:rsidRPr="00765C76" w:rsidRDefault="00EB02AA" w:rsidP="00EB02AA">
      <w:pPr>
        <w:ind w:firstLine="709"/>
        <w:jc w:val="both"/>
        <w:rPr>
          <w:szCs w:val="28"/>
        </w:rPr>
      </w:pPr>
      <w:r w:rsidRPr="00765C76">
        <w:rPr>
          <w:szCs w:val="28"/>
        </w:rPr>
        <w:t xml:space="preserve">Межрайонной прокуратурой проведена проверка по обращению уполномоченного по правам человека в автономном округе </w:t>
      </w:r>
      <w:proofErr w:type="spellStart"/>
      <w:r w:rsidRPr="00765C76">
        <w:rPr>
          <w:szCs w:val="28"/>
        </w:rPr>
        <w:t>Стребковой</w:t>
      </w:r>
      <w:proofErr w:type="spellEnd"/>
      <w:r w:rsidRPr="00765C76">
        <w:rPr>
          <w:szCs w:val="28"/>
        </w:rPr>
        <w:t xml:space="preserve"> Н.В. о нарушении жилищных прав </w:t>
      </w:r>
      <w:proofErr w:type="spellStart"/>
      <w:r w:rsidRPr="00765C76">
        <w:rPr>
          <w:szCs w:val="28"/>
        </w:rPr>
        <w:t>Мазикова</w:t>
      </w:r>
      <w:proofErr w:type="spellEnd"/>
      <w:r w:rsidRPr="00765C76">
        <w:rPr>
          <w:szCs w:val="28"/>
        </w:rPr>
        <w:t xml:space="preserve"> В.А., 22.02.1995 г.р., и бездействии должностных лиц отдела опеки и попечительства администрации Ханты-Мансийского района.</w:t>
      </w:r>
    </w:p>
    <w:p w:rsidR="00EB02AA" w:rsidRPr="00765C76" w:rsidRDefault="00EB02AA" w:rsidP="00EB02AA">
      <w:pPr>
        <w:pStyle w:val="ConsPlusNormal"/>
        <w:ind w:firstLine="709"/>
        <w:jc w:val="both"/>
        <w:rPr>
          <w:rFonts w:ascii="Times New Roman" w:hAnsi="Times New Roman" w:cs="Times New Roman"/>
          <w:sz w:val="28"/>
          <w:szCs w:val="28"/>
        </w:rPr>
      </w:pPr>
      <w:r w:rsidRPr="00765C76">
        <w:rPr>
          <w:rStyle w:val="12"/>
          <w:rFonts w:ascii="Times New Roman" w:hAnsi="Times New Roman" w:cs="Times New Roman"/>
          <w:sz w:val="28"/>
          <w:szCs w:val="28"/>
        </w:rPr>
        <w:t xml:space="preserve">В ходе проверки установлено, что </w:t>
      </w:r>
      <w:proofErr w:type="spellStart"/>
      <w:r w:rsidRPr="00765C76">
        <w:rPr>
          <w:rStyle w:val="12"/>
          <w:rFonts w:ascii="Times New Roman" w:hAnsi="Times New Roman" w:cs="Times New Roman"/>
          <w:sz w:val="28"/>
          <w:szCs w:val="28"/>
        </w:rPr>
        <w:t>Мазикова</w:t>
      </w:r>
      <w:proofErr w:type="spellEnd"/>
      <w:r w:rsidRPr="00765C76">
        <w:rPr>
          <w:rStyle w:val="12"/>
          <w:rFonts w:ascii="Times New Roman" w:hAnsi="Times New Roman" w:cs="Times New Roman"/>
          <w:sz w:val="28"/>
          <w:szCs w:val="28"/>
        </w:rPr>
        <w:t xml:space="preserve"> В.А., является лицом из </w:t>
      </w:r>
      <w:r w:rsidRPr="00765C76">
        <w:rPr>
          <w:rStyle w:val="12"/>
          <w:rFonts w:ascii="Times New Roman" w:hAnsi="Times New Roman" w:cs="Times New Roman"/>
          <w:bCs/>
          <w:sz w:val="28"/>
          <w:szCs w:val="28"/>
        </w:rPr>
        <w:t xml:space="preserve">числа детей-сирот и детей, оставшихся без попечения родителей, на основании </w:t>
      </w:r>
      <w:r w:rsidRPr="00765C76">
        <w:rPr>
          <w:rStyle w:val="12"/>
          <w:rFonts w:ascii="Times New Roman" w:hAnsi="Times New Roman" w:cs="Times New Roman"/>
          <w:sz w:val="28"/>
          <w:szCs w:val="28"/>
        </w:rPr>
        <w:t>распоряжения администрации сельского поселения Кедровый от 18.05.2011 № 60-р за несовершеннолетним, закреплено жилое помещение, расположенное по адресу: Ханты-Мансийский район, п</w:t>
      </w:r>
      <w:proofErr w:type="gramStart"/>
      <w:r w:rsidRPr="00765C76">
        <w:rPr>
          <w:rStyle w:val="12"/>
          <w:rFonts w:ascii="Times New Roman" w:hAnsi="Times New Roman" w:cs="Times New Roman"/>
          <w:sz w:val="28"/>
          <w:szCs w:val="28"/>
        </w:rPr>
        <w:t>.К</w:t>
      </w:r>
      <w:proofErr w:type="gramEnd"/>
      <w:r w:rsidRPr="00765C76">
        <w:rPr>
          <w:rStyle w:val="12"/>
          <w:rFonts w:ascii="Times New Roman" w:hAnsi="Times New Roman" w:cs="Times New Roman"/>
          <w:sz w:val="28"/>
          <w:szCs w:val="28"/>
        </w:rPr>
        <w:t>едровый, ул. Ленина, д.10 кв.2.</w:t>
      </w:r>
    </w:p>
    <w:p w:rsidR="00EB02AA" w:rsidRPr="00765C76" w:rsidRDefault="00EB02AA" w:rsidP="00EB02AA">
      <w:pPr>
        <w:pStyle w:val="ConsPlusNormal"/>
        <w:ind w:firstLine="709"/>
        <w:jc w:val="both"/>
        <w:rPr>
          <w:rFonts w:ascii="Times New Roman" w:hAnsi="Times New Roman" w:cs="Times New Roman"/>
          <w:sz w:val="28"/>
          <w:szCs w:val="28"/>
        </w:rPr>
      </w:pPr>
      <w:proofErr w:type="gramStart"/>
      <w:r w:rsidRPr="00765C76">
        <w:rPr>
          <w:rFonts w:ascii="Times New Roman" w:hAnsi="Times New Roman" w:cs="Times New Roman"/>
          <w:sz w:val="28"/>
          <w:szCs w:val="28"/>
        </w:rPr>
        <w:t xml:space="preserve">В нарушение ч.2 ст.8 Федерального закона от 21.12.1996 №159-ФЗ «О дополнительных гарантиях по социальной поддержке детей-сирот и детей, оставшихся без попечения родителей», п.2.12 Положения об отделе опеке и попечительства администрации Ханты-Мансийского района, утвержденного  распоряжением администрации Ханты-Мансийского района от 16.12.2015 № 1628-р, должностными лицами отдела опеки и попечительства </w:t>
      </w:r>
      <w:r w:rsidRPr="00765C76">
        <w:rPr>
          <w:rFonts w:ascii="Times New Roman" w:hAnsi="Times New Roman" w:cs="Times New Roman"/>
          <w:sz w:val="28"/>
          <w:szCs w:val="28"/>
        </w:rPr>
        <w:lastRenderedPageBreak/>
        <w:t>администрации Ханты-Мансийского района контроль за сохранностью жилого помещения длительное время не</w:t>
      </w:r>
      <w:proofErr w:type="gramEnd"/>
      <w:r w:rsidRPr="00765C76">
        <w:rPr>
          <w:rFonts w:ascii="Times New Roman" w:hAnsi="Times New Roman" w:cs="Times New Roman"/>
          <w:sz w:val="28"/>
          <w:szCs w:val="28"/>
        </w:rPr>
        <w:t xml:space="preserve"> осуществлялся, что подтверждается актом сохранности жилого помещения от 14.10.2016.</w:t>
      </w:r>
    </w:p>
    <w:p w:rsidR="00EB02AA" w:rsidRPr="00765C76" w:rsidRDefault="00EB02AA" w:rsidP="00EB02AA">
      <w:pPr>
        <w:pStyle w:val="ConsPlusNormal"/>
        <w:ind w:firstLine="709"/>
        <w:jc w:val="both"/>
        <w:rPr>
          <w:rFonts w:ascii="Times New Roman" w:hAnsi="Times New Roman" w:cs="Times New Roman"/>
          <w:sz w:val="28"/>
          <w:szCs w:val="28"/>
        </w:rPr>
      </w:pPr>
      <w:r w:rsidRPr="00765C76">
        <w:rPr>
          <w:rFonts w:ascii="Times New Roman" w:hAnsi="Times New Roman" w:cs="Times New Roman"/>
          <w:sz w:val="28"/>
          <w:szCs w:val="28"/>
        </w:rPr>
        <w:t xml:space="preserve">Должностными лицами отдела опеки и попечительства администрации Ханты-Мансийского района решение об установлении факта невозможности проживания, принято в нарушение установленного пятнадцати дневного срока, без указания факта невозможности проживания в жилом помещении на дату совершеннолетия </w:t>
      </w:r>
      <w:proofErr w:type="spellStart"/>
      <w:r w:rsidRPr="00765C76">
        <w:rPr>
          <w:rFonts w:ascii="Times New Roman" w:hAnsi="Times New Roman" w:cs="Times New Roman"/>
          <w:sz w:val="28"/>
          <w:szCs w:val="28"/>
        </w:rPr>
        <w:t>Мазикова</w:t>
      </w:r>
      <w:proofErr w:type="spellEnd"/>
      <w:r w:rsidRPr="00765C76">
        <w:rPr>
          <w:rFonts w:ascii="Times New Roman" w:hAnsi="Times New Roman" w:cs="Times New Roman"/>
          <w:sz w:val="28"/>
          <w:szCs w:val="28"/>
        </w:rPr>
        <w:t xml:space="preserve"> В.А.</w:t>
      </w:r>
    </w:p>
    <w:p w:rsidR="00EB02AA" w:rsidRPr="00765C76" w:rsidRDefault="00EB02AA" w:rsidP="00EB02AA">
      <w:pPr>
        <w:pStyle w:val="ConsPlusNormal"/>
        <w:jc w:val="both"/>
        <w:rPr>
          <w:rFonts w:ascii="Times New Roman" w:hAnsi="Times New Roman" w:cs="Times New Roman"/>
          <w:sz w:val="28"/>
          <w:szCs w:val="28"/>
        </w:rPr>
      </w:pPr>
      <w:r w:rsidRPr="00765C76">
        <w:rPr>
          <w:rFonts w:ascii="Times New Roman" w:hAnsi="Times New Roman" w:cs="Times New Roman"/>
          <w:sz w:val="28"/>
          <w:szCs w:val="28"/>
        </w:rPr>
        <w:t>По выявленным нарушениям 30.01.2017 межрайонной прокуратурой Главе Ханты-Мансийского района внесено представление, по результатам рассмотрения которого одно должностное лицо привлечено к дисциплинарной ответственности.</w:t>
      </w:r>
    </w:p>
    <w:p w:rsidR="00EB02AA" w:rsidRPr="00765C76" w:rsidRDefault="00EB02AA" w:rsidP="00EB02AA">
      <w:pPr>
        <w:pStyle w:val="ConsPlusNormal"/>
        <w:jc w:val="both"/>
        <w:rPr>
          <w:rFonts w:ascii="Times New Roman" w:hAnsi="Times New Roman" w:cs="Times New Roman"/>
          <w:sz w:val="28"/>
          <w:szCs w:val="28"/>
        </w:rPr>
      </w:pPr>
      <w:proofErr w:type="gramStart"/>
      <w:r w:rsidRPr="00765C76">
        <w:rPr>
          <w:rFonts w:ascii="Times New Roman" w:hAnsi="Times New Roman" w:cs="Times New Roman"/>
          <w:sz w:val="28"/>
          <w:szCs w:val="28"/>
          <w:highlight w:val="white"/>
        </w:rPr>
        <w:t>Межрайонной прокуратурой в течении текущего года принимались меры по защите прав граждан в сфере ЖКХ, предупреждению фактов нецелевого использования организациями ЖКХ средств бюджетов различных уровней, в том числе направленных на модернизацию объектов жилищно-коммунальной инфраструктуры, собственных финансовых ресурсов, включая денежные средства, поступающие в виде платежей от граждан за потребляемые услуги, пресечению необоснованного возложения на граждан бремени расходов по содержанию изношенной коммунальной</w:t>
      </w:r>
      <w:proofErr w:type="gramEnd"/>
      <w:r w:rsidRPr="00765C76">
        <w:rPr>
          <w:rFonts w:ascii="Times New Roman" w:hAnsi="Times New Roman" w:cs="Times New Roman"/>
          <w:sz w:val="28"/>
          <w:szCs w:val="28"/>
          <w:highlight w:val="white"/>
        </w:rPr>
        <w:t xml:space="preserve"> инфраструктуры, а также фактов ненадлежащего обслуживания жилищного фонда и некачественного предоставления услуг потребителям.</w:t>
      </w:r>
    </w:p>
    <w:p w:rsidR="00EB02AA" w:rsidRPr="00765C76" w:rsidRDefault="00EB02AA" w:rsidP="00EB02AA">
      <w:pPr>
        <w:pStyle w:val="a3"/>
        <w:ind w:right="-1" w:firstLine="709"/>
        <w:rPr>
          <w:szCs w:val="28"/>
        </w:rPr>
      </w:pPr>
      <w:r w:rsidRPr="00765C76">
        <w:rPr>
          <w:szCs w:val="28"/>
          <w:highlight w:val="white"/>
        </w:rPr>
        <w:t xml:space="preserve">В анализируемый период в указанной сфере выявлено 50 нарушений закона, в целях их устранения внесено 16 представлений, по </w:t>
      </w:r>
      <w:proofErr w:type="gramStart"/>
      <w:r w:rsidRPr="00765C76">
        <w:rPr>
          <w:szCs w:val="28"/>
          <w:highlight w:val="white"/>
        </w:rPr>
        <w:t>результатам</w:t>
      </w:r>
      <w:proofErr w:type="gramEnd"/>
      <w:r w:rsidRPr="00765C76">
        <w:rPr>
          <w:szCs w:val="28"/>
          <w:highlight w:val="white"/>
        </w:rPr>
        <w:t xml:space="preserve"> рассмотрения которых 8 должностных лиц привлечено к дисциплинарной ответственности, объявлено 8 предостережений о недопустимости нарушения закона.</w:t>
      </w:r>
    </w:p>
    <w:p w:rsidR="00EB02AA" w:rsidRPr="00765C76" w:rsidRDefault="00EB02AA" w:rsidP="00EB02AA">
      <w:pPr>
        <w:ind w:right="-57" w:firstLine="737"/>
        <w:jc w:val="both"/>
        <w:rPr>
          <w:szCs w:val="28"/>
        </w:rPr>
      </w:pPr>
      <w:r w:rsidRPr="00765C76">
        <w:rPr>
          <w:szCs w:val="28"/>
        </w:rPr>
        <w:t>Межрайонной прокуратурой проведена проверка исполнения законодательства в сфере обращения с коммунальными отходами.</w:t>
      </w:r>
    </w:p>
    <w:p w:rsidR="00EB02AA" w:rsidRPr="00765C76" w:rsidRDefault="00EB02AA" w:rsidP="00EB02AA">
      <w:pPr>
        <w:ind w:right="17" w:firstLine="737"/>
        <w:jc w:val="both"/>
        <w:rPr>
          <w:szCs w:val="28"/>
        </w:rPr>
      </w:pPr>
      <w:r w:rsidRPr="00765C76">
        <w:rPr>
          <w:rStyle w:val="12"/>
          <w:szCs w:val="28"/>
        </w:rPr>
        <w:t>В ходе проверки выявлены нарушения требований законодательства об отходах производства и лицензировании в деятельности МП «Комплекс Плюс», выразившиеся в оказании услуг по сбору и транспортированию отходов I - IV классов опасности без специального разрешения (лицензии).</w:t>
      </w:r>
    </w:p>
    <w:p w:rsidR="00EB02AA" w:rsidRPr="00765C76" w:rsidRDefault="00EB02AA" w:rsidP="00EB02AA">
      <w:pPr>
        <w:ind w:right="-17" w:firstLine="737"/>
        <w:jc w:val="both"/>
        <w:rPr>
          <w:szCs w:val="28"/>
        </w:rPr>
      </w:pPr>
      <w:r w:rsidRPr="00765C76">
        <w:rPr>
          <w:rStyle w:val="12"/>
          <w:bCs/>
          <w:szCs w:val="28"/>
        </w:rPr>
        <w:t xml:space="preserve">По данному факту руководителю предприятия внесено представление,  по результатам, его рассмотрения должностное лицо привлечено к дисциплинарной ответственности, кроме того </w:t>
      </w:r>
      <w:r w:rsidRPr="00765C76">
        <w:rPr>
          <w:rStyle w:val="12"/>
          <w:bCs/>
          <w:szCs w:val="28"/>
          <w:highlight w:val="white"/>
        </w:rPr>
        <w:t>в связи с выявленными нарушениями закона по постановлению прокурора должностное лицо муниципального предприятия привлечено к административной ответственности по ч.2 ст.14.1 КоАП РФ в виде штрафа.</w:t>
      </w:r>
    </w:p>
    <w:p w:rsidR="00EB02AA" w:rsidRPr="00765C76" w:rsidRDefault="00EB02AA" w:rsidP="00EB02AA">
      <w:pPr>
        <w:ind w:firstLine="794"/>
        <w:jc w:val="both"/>
        <w:rPr>
          <w:szCs w:val="28"/>
        </w:rPr>
      </w:pPr>
      <w:r w:rsidRPr="00765C76">
        <w:rPr>
          <w:szCs w:val="28"/>
        </w:rPr>
        <w:t xml:space="preserve">В 1 полугодие 2017 года администрацией Ханты-Мансийского района не проведена надлежащая работа по формированию земельных участков для предоставления их льготной категории граждан. По состоянию на 01.01.2017 в списке граждан, желающих однократно бесплатно приобрести земельные участки в Ханты-Мансийском районе и относящихся к категории </w:t>
      </w:r>
      <w:r w:rsidRPr="00765C76">
        <w:rPr>
          <w:szCs w:val="28"/>
        </w:rPr>
        <w:lastRenderedPageBreak/>
        <w:t>«многодетная семья» 67 семей. За истекший период 2017 году земельные участки не предоставлялись.</w:t>
      </w:r>
    </w:p>
    <w:p w:rsidR="00EB02AA" w:rsidRPr="00765C76" w:rsidRDefault="00EB02AA" w:rsidP="00EB02AA">
      <w:pPr>
        <w:ind w:firstLine="795"/>
        <w:jc w:val="both"/>
        <w:rPr>
          <w:szCs w:val="28"/>
        </w:rPr>
      </w:pPr>
      <w:proofErr w:type="gramStart"/>
      <w:r w:rsidRPr="00765C76">
        <w:rPr>
          <w:szCs w:val="28"/>
        </w:rPr>
        <w:t>В отчетном периоде 2017 года межрайонной прокуратурой выявлено 132 нарушения закона в сфере соблюдения прав и интересов несовершеннолетних, из них 12 нарушений закона в сфере образования, 93 нарушения – в сфере охраны жизни, здоровья, защита семьи, материнства, отцовства и детства, 18 нарушений в сфере профилактики безнадзорности и правонарушений несовершеннолетних, 7 о жилищных правах.</w:t>
      </w:r>
      <w:proofErr w:type="gramEnd"/>
    </w:p>
    <w:p w:rsidR="00EB02AA" w:rsidRPr="00765C76" w:rsidRDefault="00EB02AA" w:rsidP="00EB02AA">
      <w:pPr>
        <w:pStyle w:val="11"/>
        <w:ind w:firstLine="850"/>
        <w:jc w:val="both"/>
        <w:rPr>
          <w:sz w:val="28"/>
          <w:szCs w:val="28"/>
        </w:rPr>
      </w:pPr>
      <w:r w:rsidRPr="00765C76">
        <w:rPr>
          <w:sz w:val="28"/>
          <w:szCs w:val="28"/>
        </w:rPr>
        <w:t>В целях устранения выявленных нарушений закона внесено 34 представления, по результатам их рассмотрения 44 должностных лица привлечено к дисциплинарной ответственности; к административной ответственности привлечено 2 лица, принесено 6 протестов; в Ханты-Мансийский районный суд направлено 4 исковых заявления, о недопустимости нарушения закона в рассматриваемой сфере объявлено 4 предостережения.</w:t>
      </w:r>
    </w:p>
    <w:p w:rsidR="00EB02AA" w:rsidRPr="00765C76" w:rsidRDefault="00EB02AA" w:rsidP="00EB02AA">
      <w:pPr>
        <w:ind w:firstLine="825"/>
        <w:jc w:val="both"/>
        <w:rPr>
          <w:szCs w:val="28"/>
        </w:rPr>
      </w:pPr>
      <w:r w:rsidRPr="00765C76">
        <w:rPr>
          <w:szCs w:val="28"/>
        </w:rPr>
        <w:t>На учёте в ОДН МОВД «Ханты-Мансийский» на 01.07.2017 состоит 55 законный представитель, отрицательно влияющий на воспитание детей,  44  подростков.</w:t>
      </w:r>
    </w:p>
    <w:p w:rsidR="00EB02AA" w:rsidRPr="00765C76" w:rsidRDefault="00EB02AA" w:rsidP="00EB02AA">
      <w:pPr>
        <w:ind w:firstLine="825"/>
        <w:jc w:val="both"/>
        <w:rPr>
          <w:szCs w:val="28"/>
        </w:rPr>
      </w:pPr>
      <w:r w:rsidRPr="00765C76">
        <w:rPr>
          <w:szCs w:val="28"/>
        </w:rPr>
        <w:t>Межрайонной прокуратурой проведена проверка исполнения отделом опеки и попечительства администрации Ханты-Мансийского района отдельных государственных полномочий по опеке и попечительству.</w:t>
      </w:r>
    </w:p>
    <w:p w:rsidR="00EB02AA" w:rsidRPr="00765C76" w:rsidRDefault="00EB02AA" w:rsidP="00EB02AA">
      <w:pPr>
        <w:pStyle w:val="ConsNormal"/>
        <w:ind w:firstLine="709"/>
        <w:jc w:val="both"/>
        <w:rPr>
          <w:rFonts w:ascii="Times New Roman" w:hAnsi="Times New Roman" w:cs="Times New Roman"/>
          <w:sz w:val="28"/>
          <w:szCs w:val="28"/>
        </w:rPr>
      </w:pPr>
      <w:r w:rsidRPr="00765C76">
        <w:rPr>
          <w:rFonts w:ascii="Times New Roman" w:hAnsi="Times New Roman" w:cs="Times New Roman"/>
          <w:sz w:val="28"/>
          <w:szCs w:val="28"/>
        </w:rPr>
        <w:t>В ходе проверки установлено, что вопреки требованиям ст.8 ФЗ «Об опеке и попечительстве»; ч.3 ст.34 ГК РФ должностными лицами отдела опеки и попечительства администрации Ханты-Мансийского района не обеспечено систематическое обследование жилищно-бытовых условий подопечных, в установленные законом сроки.</w:t>
      </w:r>
    </w:p>
    <w:p w:rsidR="00EB02AA" w:rsidRPr="00765C76" w:rsidRDefault="00EB02AA" w:rsidP="00EB02AA">
      <w:pPr>
        <w:pStyle w:val="ConsNormal"/>
        <w:ind w:firstLine="709"/>
        <w:jc w:val="both"/>
        <w:rPr>
          <w:rFonts w:ascii="Times New Roman" w:hAnsi="Times New Roman" w:cs="Times New Roman"/>
          <w:sz w:val="28"/>
          <w:szCs w:val="28"/>
        </w:rPr>
      </w:pPr>
      <w:proofErr w:type="gramStart"/>
      <w:r w:rsidRPr="00765C76">
        <w:rPr>
          <w:rFonts w:ascii="Times New Roman" w:hAnsi="Times New Roman" w:cs="Times New Roman"/>
          <w:sz w:val="28"/>
          <w:szCs w:val="28"/>
        </w:rPr>
        <w:t>Кроме того, в нарушение ч.3 ст.21 Федерального закона «Об опеке и попечительстве», п.21 Порядка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утвержденного постановлением Правительства Ханты – Мансийского автономного округа - Югры от 12.10.2012 № 377-п, сотрудниками отдела опеки и попечительства</w:t>
      </w:r>
      <w:proofErr w:type="gramEnd"/>
      <w:r w:rsidRPr="00765C76">
        <w:rPr>
          <w:rFonts w:ascii="Times New Roman" w:hAnsi="Times New Roman" w:cs="Times New Roman"/>
          <w:sz w:val="28"/>
          <w:szCs w:val="28"/>
        </w:rPr>
        <w:t xml:space="preserve"> администрации Ханты-Мансийского района допускаются нарушения срока рассмотрения заявления законных представителей несовершеннолетних о разрешении на снятие и расходование денежных средств, принадлежащих несовершеннолетним.</w:t>
      </w:r>
    </w:p>
    <w:p w:rsidR="00EB02AA" w:rsidRPr="00765C76" w:rsidRDefault="00EB02AA" w:rsidP="00EB02AA">
      <w:pPr>
        <w:pStyle w:val="ConsNormal"/>
        <w:ind w:firstLine="709"/>
        <w:jc w:val="both"/>
        <w:rPr>
          <w:rFonts w:ascii="Times New Roman" w:hAnsi="Times New Roman" w:cs="Times New Roman"/>
          <w:sz w:val="28"/>
          <w:szCs w:val="28"/>
        </w:rPr>
      </w:pPr>
      <w:r w:rsidRPr="00765C76">
        <w:rPr>
          <w:rFonts w:ascii="Times New Roman" w:hAnsi="Times New Roman" w:cs="Times New Roman"/>
          <w:color w:val="000000"/>
          <w:sz w:val="28"/>
          <w:szCs w:val="28"/>
        </w:rPr>
        <w:t xml:space="preserve">В связи с выявленными нарушениями закона главе администрации Ханты-Мансийского района внесено представление, по результатам рассмотрения которого 2 </w:t>
      </w:r>
      <w:proofErr w:type="gramStart"/>
      <w:r w:rsidRPr="00765C76">
        <w:rPr>
          <w:rFonts w:ascii="Times New Roman" w:hAnsi="Times New Roman" w:cs="Times New Roman"/>
          <w:color w:val="000000"/>
          <w:sz w:val="28"/>
          <w:szCs w:val="28"/>
        </w:rPr>
        <w:t>должностных</w:t>
      </w:r>
      <w:proofErr w:type="gramEnd"/>
      <w:r w:rsidRPr="00765C76">
        <w:rPr>
          <w:rFonts w:ascii="Times New Roman" w:hAnsi="Times New Roman" w:cs="Times New Roman"/>
          <w:color w:val="000000"/>
          <w:sz w:val="28"/>
          <w:szCs w:val="28"/>
        </w:rPr>
        <w:t xml:space="preserve"> лица привлечены к дисциплинарной ответственности.</w:t>
      </w:r>
    </w:p>
    <w:p w:rsidR="00EB02AA" w:rsidRPr="00765C76" w:rsidRDefault="00EB02AA" w:rsidP="00EB02AA">
      <w:pPr>
        <w:ind w:firstLine="709"/>
        <w:jc w:val="both"/>
        <w:rPr>
          <w:szCs w:val="28"/>
        </w:rPr>
      </w:pPr>
      <w:r w:rsidRPr="00765C76">
        <w:rPr>
          <w:rStyle w:val="12"/>
          <w:szCs w:val="28"/>
          <w:highlight w:val="white"/>
        </w:rPr>
        <w:t>Межрайонной прокуратурой на постоянной основе осуществляется надзор за исполнением пенсионного законодательства, законодательства в сфере защиты прав инвалидов и престарелых граждан.</w:t>
      </w:r>
    </w:p>
    <w:p w:rsidR="00EB02AA" w:rsidRPr="00765C76" w:rsidRDefault="00EB02AA" w:rsidP="00EB02AA">
      <w:pPr>
        <w:spacing w:line="300" w:lineRule="exact"/>
        <w:ind w:firstLine="709"/>
        <w:jc w:val="both"/>
        <w:rPr>
          <w:szCs w:val="28"/>
        </w:rPr>
      </w:pPr>
      <w:r w:rsidRPr="00765C76">
        <w:rPr>
          <w:szCs w:val="28"/>
        </w:rPr>
        <w:t xml:space="preserve">По результатам проведенных проверок выявлено 8 нарушений закона, в </w:t>
      </w:r>
      <w:proofErr w:type="gramStart"/>
      <w:r w:rsidRPr="00765C76">
        <w:rPr>
          <w:szCs w:val="28"/>
        </w:rPr>
        <w:t>целях</w:t>
      </w:r>
      <w:proofErr w:type="gramEnd"/>
      <w:r w:rsidRPr="00765C76">
        <w:rPr>
          <w:szCs w:val="28"/>
        </w:rPr>
        <w:t xml:space="preserve"> устранения которых внесено 1 представление, 1 должностное лицо </w:t>
      </w:r>
      <w:r w:rsidRPr="00765C76">
        <w:rPr>
          <w:szCs w:val="28"/>
        </w:rPr>
        <w:lastRenderedPageBreak/>
        <w:t xml:space="preserve">привлечено к дисциплинарной ответственности, в суд направлено 2 заявления о выплате компенсации расходов на оплату стоимости проезда к месту отдыха по территории Российской Федерации и обратно, 1 исковое заявление о предоставлении жилого помещения по договору социального найма инвалиду, 1 исковое заявление  о </w:t>
      </w:r>
      <w:proofErr w:type="gramStart"/>
      <w:r w:rsidRPr="00765C76">
        <w:rPr>
          <w:szCs w:val="28"/>
        </w:rPr>
        <w:t>возмещении</w:t>
      </w:r>
      <w:proofErr w:type="gramEnd"/>
      <w:r w:rsidRPr="00765C76">
        <w:rPr>
          <w:szCs w:val="28"/>
        </w:rPr>
        <w:t xml:space="preserve"> ущерба пенсионеру.</w:t>
      </w:r>
    </w:p>
    <w:p w:rsidR="00EB02AA" w:rsidRPr="00765C76" w:rsidRDefault="00EB02AA" w:rsidP="00EB02AA">
      <w:pPr>
        <w:ind w:right="-1" w:firstLine="709"/>
        <w:jc w:val="both"/>
        <w:rPr>
          <w:szCs w:val="28"/>
        </w:rPr>
      </w:pPr>
      <w:r w:rsidRPr="00765C76">
        <w:rPr>
          <w:spacing w:val="-2"/>
          <w:szCs w:val="28"/>
        </w:rPr>
        <w:t>В первом полугодии 2017 года при проведении проверок исполнения законодательства в сфере противодействия коррупции межрайонной прокуратурой выявлено 52 нарушения закона, внесено 9 представлений, к дисциплинарной ответственности привлечено 7 должностных лиц, принесен 1 протест, по постановлениям прокурора к административной ответственности привлечено 3 лица.</w:t>
      </w:r>
    </w:p>
    <w:p w:rsidR="00EB02AA" w:rsidRPr="00765C76" w:rsidRDefault="00EB02AA" w:rsidP="00EB02AA">
      <w:pPr>
        <w:ind w:right="-1" w:firstLine="709"/>
        <w:jc w:val="both"/>
        <w:rPr>
          <w:szCs w:val="28"/>
        </w:rPr>
      </w:pPr>
      <w:proofErr w:type="gramStart"/>
      <w:r w:rsidRPr="00765C76">
        <w:rPr>
          <w:spacing w:val="-2"/>
          <w:szCs w:val="28"/>
        </w:rPr>
        <w:t>Значимые результаты деятельности по указанному направлению межрайонной прокуратурой достигнуты при проведении проверок в сфере распоряжения муниципальным имуществом, законодательства о закупках товаров, работ и услуг для обеспечения государственных и муниципальных нужд, антикоррупционного законодательства в части уведомления бывшего представителя нанимателя при трудоустройстве лиц, ранее замещавших должность государственной (муниципальной) службы, а также при предоставлении служащими сведений о доходах, имуществе и обязательствах имущественного характера.</w:t>
      </w:r>
      <w:proofErr w:type="gramEnd"/>
    </w:p>
    <w:p w:rsidR="00EB02AA" w:rsidRPr="00765C76" w:rsidRDefault="00EB02AA" w:rsidP="00EB02AA">
      <w:pPr>
        <w:ind w:firstLine="708"/>
        <w:jc w:val="both"/>
        <w:rPr>
          <w:szCs w:val="28"/>
        </w:rPr>
      </w:pPr>
      <w:r w:rsidRPr="00765C76">
        <w:rPr>
          <w:rStyle w:val="12"/>
          <w:spacing w:val="-2"/>
          <w:szCs w:val="28"/>
        </w:rPr>
        <w:t xml:space="preserve">В частности, </w:t>
      </w:r>
      <w:r w:rsidRPr="00765C76">
        <w:rPr>
          <w:rStyle w:val="12"/>
          <w:szCs w:val="28"/>
        </w:rPr>
        <w:t xml:space="preserve">продолжают иметь место нарушения требований ст.8 Федерального закона "О противодействии коррупции". </w:t>
      </w:r>
      <w:proofErr w:type="gramStart"/>
      <w:r w:rsidRPr="00765C76">
        <w:rPr>
          <w:rStyle w:val="12"/>
          <w:szCs w:val="28"/>
        </w:rPr>
        <w:t>Так, например, установлены факты предоставления (недостоверного предоставления) служащими сведений о своих доходов, общая сумма неотраженных доходов, выявленных в справках, составила 213 681,58 руб., у 22 служащих государственных и муниципальных органов выявлялись нарушения в части не предоставления (недостоверного предоставления) сведений о принадлежащем им на праве собственности имуществе (недвижимого имущества и транспортных средств).</w:t>
      </w:r>
      <w:proofErr w:type="gramEnd"/>
    </w:p>
    <w:p w:rsidR="00EB02AA" w:rsidRPr="00765C76" w:rsidRDefault="00EB02AA" w:rsidP="00EB02AA">
      <w:pPr>
        <w:ind w:firstLine="709"/>
        <w:jc w:val="both"/>
        <w:rPr>
          <w:szCs w:val="28"/>
        </w:rPr>
      </w:pPr>
      <w:r w:rsidRPr="00765C76">
        <w:rPr>
          <w:spacing w:val="-2"/>
          <w:szCs w:val="28"/>
        </w:rPr>
        <w:t>Принимались меры по совершенствованию муниципальной законодательной базы в области противодействия коррупции.</w:t>
      </w:r>
    </w:p>
    <w:p w:rsidR="00EB02AA" w:rsidRPr="00765C76" w:rsidRDefault="00EB02AA" w:rsidP="00EB02AA">
      <w:pPr>
        <w:ind w:right="-1" w:firstLine="709"/>
        <w:jc w:val="both"/>
        <w:rPr>
          <w:szCs w:val="28"/>
        </w:rPr>
      </w:pPr>
      <w:proofErr w:type="gramStart"/>
      <w:r w:rsidRPr="00765C76">
        <w:rPr>
          <w:spacing w:val="-2"/>
          <w:szCs w:val="28"/>
        </w:rPr>
        <w:t>Например, в целях оказания практической помощи отдельным муниципальным образованиям, расположенным на поднадзорной территории, межрайонной прокуратурой, разработан модельный правовой акт о внесении изменений в уставы сельских поселений в целях реализации предписаний Федерального закона от 03.04.2017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который направлен  органы местного самоуправления для рассмотрения.</w:t>
      </w:r>
      <w:proofErr w:type="gramEnd"/>
    </w:p>
    <w:p w:rsidR="00EB02AA" w:rsidRPr="00765C76" w:rsidRDefault="00EB02AA" w:rsidP="00EB02AA">
      <w:pPr>
        <w:pStyle w:val="11"/>
        <w:ind w:firstLine="708"/>
        <w:jc w:val="both"/>
        <w:rPr>
          <w:sz w:val="28"/>
          <w:szCs w:val="28"/>
        </w:rPr>
      </w:pPr>
      <w:r w:rsidRPr="00765C76">
        <w:rPr>
          <w:sz w:val="28"/>
          <w:szCs w:val="28"/>
        </w:rPr>
        <w:t xml:space="preserve">Характеризуя состояние преступности в целом необходимо отметить сохранение в текущем году тенденции ее незначительного снижения на 2,2% (со 139 до 136), в то же время раскрываемость преступлений </w:t>
      </w:r>
      <w:proofErr w:type="gramStart"/>
      <w:r w:rsidRPr="00765C76">
        <w:rPr>
          <w:sz w:val="28"/>
          <w:szCs w:val="28"/>
        </w:rPr>
        <w:t>увеличилась на 25,8% и составила</w:t>
      </w:r>
      <w:proofErr w:type="gramEnd"/>
      <w:r w:rsidRPr="00765C76">
        <w:rPr>
          <w:sz w:val="28"/>
          <w:szCs w:val="28"/>
        </w:rPr>
        <w:t xml:space="preserve"> 82,3% (64%), при </w:t>
      </w:r>
      <w:proofErr w:type="spellStart"/>
      <w:r w:rsidRPr="00765C76">
        <w:rPr>
          <w:sz w:val="28"/>
          <w:szCs w:val="28"/>
        </w:rPr>
        <w:t>среднеокружном</w:t>
      </w:r>
      <w:proofErr w:type="spellEnd"/>
      <w:r w:rsidRPr="00765C76">
        <w:rPr>
          <w:sz w:val="28"/>
          <w:szCs w:val="28"/>
        </w:rPr>
        <w:t xml:space="preserve"> показателе 70%.</w:t>
      </w:r>
    </w:p>
    <w:p w:rsidR="00EB02AA" w:rsidRPr="00765C76" w:rsidRDefault="00EB02AA" w:rsidP="00EB02AA">
      <w:pPr>
        <w:ind w:firstLine="709"/>
        <w:jc w:val="both"/>
        <w:rPr>
          <w:szCs w:val="28"/>
        </w:rPr>
      </w:pPr>
      <w:r w:rsidRPr="00765C76">
        <w:rPr>
          <w:szCs w:val="28"/>
        </w:rPr>
        <w:lastRenderedPageBreak/>
        <w:t>Принятый комплекс мер, направленный на стабилизацию оперативной обстановки, позволил не допустить грубых нарушений общественного порядка на территории Ханты-Мансийского района.</w:t>
      </w:r>
    </w:p>
    <w:p w:rsidR="00EB02AA" w:rsidRPr="00765C76" w:rsidRDefault="00EB02AA" w:rsidP="00EB02AA">
      <w:pPr>
        <w:ind w:firstLine="709"/>
        <w:jc w:val="both"/>
        <w:rPr>
          <w:szCs w:val="28"/>
        </w:rPr>
      </w:pPr>
      <w:r w:rsidRPr="00765C76">
        <w:rPr>
          <w:szCs w:val="28"/>
        </w:rPr>
        <w:t>На территории района отмечается увеличение тяжких и особо тяжких преступлений на 8,3%, с 36 до 39, при этом раскрываемость преступных деяний данной категории возросла более чем в 2 раза, с 13 до 30.</w:t>
      </w:r>
    </w:p>
    <w:p w:rsidR="00EB02AA" w:rsidRPr="00765C76" w:rsidRDefault="00EB02AA" w:rsidP="00EB02AA">
      <w:pPr>
        <w:ind w:firstLine="697"/>
        <w:jc w:val="both"/>
        <w:rPr>
          <w:szCs w:val="28"/>
        </w:rPr>
      </w:pPr>
      <w:r w:rsidRPr="00765C76">
        <w:rPr>
          <w:szCs w:val="28"/>
        </w:rPr>
        <w:t>Неудовлетворительны результаты работы МО МВД России «Ханты-Мансийский» по борьбе с незаконным оборотом наркотиков. В результате непринятия действенных мер число преступлений в сфере незаконного оборота наркотиков увеличилось более чем в 2 раза, с 3 до 7, при этом раскрыто всего 2 таких преступления.</w:t>
      </w:r>
    </w:p>
    <w:p w:rsidR="00EB02AA" w:rsidRPr="00765C76" w:rsidRDefault="00EB02AA" w:rsidP="00EB02AA">
      <w:pPr>
        <w:ind w:firstLine="697"/>
        <w:jc w:val="both"/>
        <w:rPr>
          <w:szCs w:val="28"/>
        </w:rPr>
      </w:pPr>
      <w:proofErr w:type="spellStart"/>
      <w:r w:rsidRPr="00765C76">
        <w:rPr>
          <w:szCs w:val="28"/>
        </w:rPr>
        <w:t>Наркопреступления</w:t>
      </w:r>
      <w:proofErr w:type="spellEnd"/>
      <w:r w:rsidRPr="00765C76">
        <w:rPr>
          <w:szCs w:val="28"/>
        </w:rPr>
        <w:t xml:space="preserve"> по-прежнему отличаются высоким уровнем латентности среди всех иных посягательств, и очевидно, что реальные масштабы распространения наркотиков значительно превышают данные официальной статистики. Межрайонной прокуратурой сотрудники полиции ориентированы  на профилактику </w:t>
      </w:r>
      <w:proofErr w:type="spellStart"/>
      <w:r w:rsidRPr="00765C76">
        <w:rPr>
          <w:szCs w:val="28"/>
        </w:rPr>
        <w:t>наркопотреблений</w:t>
      </w:r>
      <w:proofErr w:type="spellEnd"/>
      <w:r w:rsidRPr="00765C76">
        <w:rPr>
          <w:szCs w:val="28"/>
        </w:rPr>
        <w:t>, пресечение деятельности распространителей наркотиков.</w:t>
      </w:r>
    </w:p>
    <w:p w:rsidR="00EB02AA" w:rsidRPr="00765C76" w:rsidRDefault="00EB02AA" w:rsidP="00EB02AA">
      <w:pPr>
        <w:ind w:firstLine="708"/>
        <w:jc w:val="both"/>
        <w:rPr>
          <w:szCs w:val="28"/>
        </w:rPr>
      </w:pPr>
      <w:r w:rsidRPr="00765C76">
        <w:rPr>
          <w:szCs w:val="28"/>
        </w:rPr>
        <w:t>Результатом профилактической работы органов сласти и полиции стало снижение показателей рецидивной преступности на 10% (с 20 до 18), преступлений в состоянии алкогольного опьянения  на 42,5%, с 59 до 34.</w:t>
      </w:r>
    </w:p>
    <w:p w:rsidR="00EB02AA" w:rsidRPr="00765C76" w:rsidRDefault="00EB02AA" w:rsidP="00EB02AA">
      <w:pPr>
        <w:ind w:firstLine="709"/>
        <w:jc w:val="both"/>
        <w:rPr>
          <w:szCs w:val="28"/>
        </w:rPr>
      </w:pPr>
      <w:r w:rsidRPr="00765C76">
        <w:rPr>
          <w:rStyle w:val="12"/>
          <w:rFonts w:eastAsia="Calibri"/>
          <w:szCs w:val="28"/>
        </w:rPr>
        <w:t xml:space="preserve">В текущем году работа правоохранительных органов по противодействию </w:t>
      </w:r>
      <w:r w:rsidRPr="00765C76">
        <w:rPr>
          <w:rStyle w:val="12"/>
          <w:szCs w:val="28"/>
        </w:rPr>
        <w:t xml:space="preserve">незаконной миграции несколько активизирована. Состояние законности на </w:t>
      </w:r>
      <w:r w:rsidRPr="00765C76">
        <w:rPr>
          <w:rStyle w:val="12"/>
          <w:rFonts w:eastAsia="Calibri"/>
          <w:szCs w:val="28"/>
        </w:rPr>
        <w:t>данном направлении находится на постоянном контроле в межрайонной прокуратуре.</w:t>
      </w:r>
    </w:p>
    <w:p w:rsidR="00EB02AA" w:rsidRPr="00765C76" w:rsidRDefault="00EB02AA" w:rsidP="00EB02AA">
      <w:pPr>
        <w:ind w:right="-1" w:firstLine="708"/>
        <w:jc w:val="both"/>
        <w:rPr>
          <w:szCs w:val="28"/>
        </w:rPr>
      </w:pPr>
      <w:r w:rsidRPr="00765C76">
        <w:rPr>
          <w:szCs w:val="28"/>
        </w:rPr>
        <w:t>На территории района на постоянной основе проводятся проверки соблюдения миграционного законодательства, в частности уделяется внимание массовой регистрации иностранных граждан в жилых помещениях. По результатам проверок в текущем году возбуждено 4 уголовных дела по фактам нарушения миграционного законодательства (</w:t>
      </w:r>
      <w:proofErr w:type="spellStart"/>
      <w:r w:rsidRPr="00765C76">
        <w:rPr>
          <w:szCs w:val="28"/>
        </w:rPr>
        <w:t>п</w:t>
      </w:r>
      <w:proofErr w:type="gramStart"/>
      <w:r w:rsidRPr="00765C76">
        <w:rPr>
          <w:szCs w:val="28"/>
        </w:rPr>
        <w:t>.К</w:t>
      </w:r>
      <w:proofErr w:type="gramEnd"/>
      <w:r w:rsidRPr="00765C76">
        <w:rPr>
          <w:szCs w:val="28"/>
        </w:rPr>
        <w:t>ирпичный</w:t>
      </w:r>
      <w:proofErr w:type="spellEnd"/>
      <w:r w:rsidRPr="00765C76">
        <w:rPr>
          <w:szCs w:val="28"/>
        </w:rPr>
        <w:t xml:space="preserve">, </w:t>
      </w:r>
      <w:proofErr w:type="spellStart"/>
      <w:r w:rsidRPr="00765C76">
        <w:rPr>
          <w:szCs w:val="28"/>
        </w:rPr>
        <w:t>с.Батово</w:t>
      </w:r>
      <w:proofErr w:type="spellEnd"/>
      <w:r w:rsidRPr="00765C76">
        <w:rPr>
          <w:szCs w:val="28"/>
        </w:rPr>
        <w:t xml:space="preserve">), в прошлом году таких фактов не было. </w:t>
      </w:r>
    </w:p>
    <w:p w:rsidR="00EB02AA" w:rsidRPr="00765C76" w:rsidRDefault="00EB02AA" w:rsidP="00EB02AA">
      <w:pPr>
        <w:ind w:right="-1" w:firstLine="708"/>
        <w:jc w:val="both"/>
        <w:rPr>
          <w:szCs w:val="28"/>
        </w:rPr>
      </w:pPr>
      <w:r w:rsidRPr="00765C76">
        <w:rPr>
          <w:szCs w:val="28"/>
        </w:rPr>
        <w:t xml:space="preserve">Под пристальным вниманием прокуратуры находится соблюдение законодательства о защите прав субъектов предпринимательской деятельности. В 2017 году прокуратурой выявлено 10 нарушений закона,  внесено 3 представления, по результатам их рассмотрения 4 должностных лица привлечено к дисциплинарной ответственности, по постановлению прокурора 1 лицо привлечено к административной ответственности. </w:t>
      </w:r>
    </w:p>
    <w:p w:rsidR="00EB02AA" w:rsidRPr="00765C76" w:rsidRDefault="00EB02AA" w:rsidP="00EB02AA">
      <w:pPr>
        <w:ind w:firstLine="709"/>
        <w:jc w:val="both"/>
        <w:rPr>
          <w:szCs w:val="28"/>
        </w:rPr>
      </w:pPr>
      <w:proofErr w:type="gramStart"/>
      <w:r w:rsidRPr="00765C76">
        <w:rPr>
          <w:rStyle w:val="12"/>
          <w:szCs w:val="28"/>
        </w:rPr>
        <w:t xml:space="preserve">Так, например, межрайонной прокуратурой по результатам проверки соблюдения прав субъектов предпринимательской деятельности при оказании органами власти государственных и муниципальных услуг  в деятельности </w:t>
      </w:r>
      <w:r w:rsidR="008804C1" w:rsidRPr="008804C1">
        <w:rPr>
          <w:rStyle w:val="12"/>
          <w:szCs w:val="28"/>
        </w:rPr>
        <w:t>Департамента</w:t>
      </w:r>
      <w:r w:rsidRPr="008804C1">
        <w:rPr>
          <w:rStyle w:val="12"/>
          <w:szCs w:val="28"/>
        </w:rPr>
        <w:t xml:space="preserve"> строительства, архитектуры и ЖКХ администрации </w:t>
      </w:r>
      <w:r w:rsidR="008804C1" w:rsidRPr="008804C1">
        <w:rPr>
          <w:rStyle w:val="12"/>
          <w:szCs w:val="28"/>
        </w:rPr>
        <w:t>Ханты-Мансийского района</w:t>
      </w:r>
      <w:r w:rsidRPr="00765C76">
        <w:rPr>
          <w:rStyle w:val="12"/>
          <w:szCs w:val="28"/>
        </w:rPr>
        <w:t xml:space="preserve"> выявлены нарушения требований ч.13 ст.55 Градостроительного кодекса Российской Федерации в части несвоевременного направления в </w:t>
      </w:r>
      <w:proofErr w:type="spellStart"/>
      <w:r w:rsidRPr="00765C76">
        <w:rPr>
          <w:rStyle w:val="12"/>
          <w:szCs w:val="28"/>
        </w:rPr>
        <w:t>Жилстройнадзор</w:t>
      </w:r>
      <w:proofErr w:type="spellEnd"/>
      <w:r w:rsidRPr="00765C76">
        <w:rPr>
          <w:rStyle w:val="12"/>
          <w:szCs w:val="28"/>
        </w:rPr>
        <w:t xml:space="preserve"> Югры копий выданных разрешений на ввод объектов в эксплуатацию.</w:t>
      </w:r>
      <w:proofErr w:type="gramEnd"/>
      <w:r w:rsidRPr="00765C76">
        <w:rPr>
          <w:rStyle w:val="12"/>
          <w:szCs w:val="28"/>
        </w:rPr>
        <w:t xml:space="preserve"> Кроме того, проверкой установлены нарушения градостроительного законодательства </w:t>
      </w:r>
      <w:r w:rsidRPr="00765C76">
        <w:rPr>
          <w:rStyle w:val="12"/>
          <w:szCs w:val="28"/>
        </w:rPr>
        <w:lastRenderedPageBreak/>
        <w:t xml:space="preserve">при принятии решения об отказе в выдаче разрешений на строительство, а также разрешений на ввод объектов в эксплуатацию. </w:t>
      </w:r>
    </w:p>
    <w:p w:rsidR="00EB02AA" w:rsidRPr="00765C76" w:rsidRDefault="00EB02AA" w:rsidP="00EB02AA">
      <w:pPr>
        <w:ind w:firstLine="709"/>
        <w:jc w:val="both"/>
        <w:rPr>
          <w:szCs w:val="28"/>
        </w:rPr>
      </w:pPr>
      <w:proofErr w:type="gramStart"/>
      <w:r w:rsidRPr="00765C76">
        <w:rPr>
          <w:szCs w:val="28"/>
        </w:rPr>
        <w:t>Также по результатам изучения постановления администрации Ханты-Мансийского района от 24.05.2012 №120, которым утверждён административный регламент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 выявлялись нормы, не соответствующие требованиям Градостроительного кодекса Российской Федерации.</w:t>
      </w:r>
      <w:proofErr w:type="gramEnd"/>
    </w:p>
    <w:p w:rsidR="00EB02AA" w:rsidRPr="00765C76" w:rsidRDefault="00EB02AA" w:rsidP="00EB02AA">
      <w:pPr>
        <w:pStyle w:val="11"/>
        <w:ind w:firstLine="709"/>
        <w:jc w:val="both"/>
        <w:rPr>
          <w:sz w:val="28"/>
          <w:szCs w:val="28"/>
        </w:rPr>
      </w:pPr>
      <w:r w:rsidRPr="00765C76">
        <w:rPr>
          <w:sz w:val="28"/>
          <w:szCs w:val="28"/>
        </w:rPr>
        <w:t>В связи с выявленными нарушениями в адрес Главы Ханты-Мансийского района 22.05.2017 внесено представление, требования по нему удовлетворены, 1 должностное лицо привлечено к дисциплинарной ответственности в виде замечания.</w:t>
      </w:r>
    </w:p>
    <w:p w:rsidR="00EB02AA" w:rsidRPr="00765C76" w:rsidRDefault="00EB02AA" w:rsidP="00EB02AA">
      <w:pPr>
        <w:ind w:right="-1" w:firstLine="709"/>
        <w:jc w:val="both"/>
        <w:rPr>
          <w:szCs w:val="28"/>
        </w:rPr>
      </w:pPr>
      <w:r w:rsidRPr="00765C76">
        <w:rPr>
          <w:szCs w:val="28"/>
        </w:rPr>
        <w:t>Кроме того, на системной основе межрайонной прокуратурой осуществляется анализ состояния законности в сфере исполнения законодательства о противодействии экстремистской деятельности и терроризму.</w:t>
      </w:r>
    </w:p>
    <w:p w:rsidR="00EB02AA" w:rsidRPr="00765C76" w:rsidRDefault="00EB02AA" w:rsidP="00EB02AA">
      <w:pPr>
        <w:pStyle w:val="21"/>
        <w:spacing w:after="0" w:line="240" w:lineRule="auto"/>
        <w:ind w:left="0" w:right="-1" w:firstLine="709"/>
        <w:jc w:val="both"/>
        <w:rPr>
          <w:sz w:val="28"/>
          <w:szCs w:val="28"/>
        </w:rPr>
      </w:pPr>
      <w:r w:rsidRPr="00765C76">
        <w:rPr>
          <w:sz w:val="28"/>
          <w:szCs w:val="28"/>
        </w:rPr>
        <w:t xml:space="preserve">В первом полугодии 2017 года проведено 3 проверки в сфере противодействия экстремизму и 5 в сфере противодействия терроризму, 3 из которых в органах местного самоуправления. Всего выявлено 58 нарушений закона в данных сферах, в </w:t>
      </w:r>
      <w:proofErr w:type="gramStart"/>
      <w:r w:rsidRPr="00765C76">
        <w:rPr>
          <w:sz w:val="28"/>
          <w:szCs w:val="28"/>
        </w:rPr>
        <w:t>целях</w:t>
      </w:r>
      <w:proofErr w:type="gramEnd"/>
      <w:r w:rsidRPr="00765C76">
        <w:rPr>
          <w:sz w:val="28"/>
          <w:szCs w:val="28"/>
        </w:rPr>
        <w:t xml:space="preserve"> устранения которых объявлено 4 предостережения о недопустимости нарушения закона, внесено 21 представление об устранении нарушений закона, опротестовано 2 незаконных правовых акта.</w:t>
      </w:r>
    </w:p>
    <w:p w:rsidR="00EB02AA" w:rsidRPr="00765C76" w:rsidRDefault="00EB02AA" w:rsidP="00EB02AA">
      <w:pPr>
        <w:ind w:firstLine="709"/>
        <w:jc w:val="both"/>
        <w:rPr>
          <w:szCs w:val="28"/>
        </w:rPr>
      </w:pPr>
      <w:r w:rsidRPr="00765C76">
        <w:rPr>
          <w:szCs w:val="28"/>
        </w:rPr>
        <w:t>Так, в рамках соответствующей проверки установлено, что не все муниципальные программы, принятые органами местного самоуправления в указанной сфере, отвечали требованиям закона.</w:t>
      </w:r>
    </w:p>
    <w:p w:rsidR="00EB02AA" w:rsidRPr="00765C76" w:rsidRDefault="00EB02AA" w:rsidP="00EB02AA">
      <w:pPr>
        <w:ind w:firstLine="709"/>
        <w:jc w:val="both"/>
        <w:rPr>
          <w:szCs w:val="28"/>
        </w:rPr>
      </w:pPr>
      <w:r w:rsidRPr="00765C76">
        <w:rPr>
          <w:rStyle w:val="12"/>
          <w:szCs w:val="28"/>
        </w:rPr>
        <w:t xml:space="preserve">В частности, муниципальная программа, принятая администрацией Ханты-Мансийского района, не предусматривала обязательных мероприятий в отношении создания условий для социальной и культурной адаптации взрослых мигрантов, установленных Стратегией противодействия экстремизму в Российской Федерации до 2015 года. По данному факту внесено представление, которое </w:t>
      </w:r>
      <w:proofErr w:type="gramStart"/>
      <w:r w:rsidRPr="00765C76">
        <w:rPr>
          <w:rStyle w:val="12"/>
          <w:szCs w:val="28"/>
        </w:rPr>
        <w:t>рассмотрено и удовлетворено</w:t>
      </w:r>
      <w:proofErr w:type="gramEnd"/>
      <w:r w:rsidRPr="00765C76">
        <w:rPr>
          <w:rStyle w:val="12"/>
          <w:szCs w:val="28"/>
        </w:rPr>
        <w:t>.</w:t>
      </w:r>
    </w:p>
    <w:p w:rsidR="00EB02AA" w:rsidRPr="00765C76" w:rsidRDefault="00EB02AA" w:rsidP="00EB02AA">
      <w:pPr>
        <w:tabs>
          <w:tab w:val="left" w:pos="9356"/>
        </w:tabs>
        <w:ind w:firstLine="720"/>
        <w:jc w:val="both"/>
        <w:rPr>
          <w:szCs w:val="28"/>
        </w:rPr>
      </w:pPr>
      <w:bookmarkStart w:id="1" w:name="__DdeLink__2434_4205579826"/>
      <w:r w:rsidRPr="00765C76">
        <w:rPr>
          <w:rStyle w:val="12"/>
          <w:szCs w:val="28"/>
        </w:rPr>
        <w:t>В анализируемый период межрайонной прокуратурой выявлено 66 нарушений закона в сфере охраны окружающей среды, в целях устранения предъявлено 4 иска, внесено 13 представлений, по которым 4 должностных лица привлечено к дисциплинарной ответственности, объявлено 2 предостережения о недопустимости нарушений закона.</w:t>
      </w:r>
    </w:p>
    <w:p w:rsidR="00EB02AA" w:rsidRPr="00765C76" w:rsidRDefault="00EB02AA" w:rsidP="00EB02AA">
      <w:pPr>
        <w:pStyle w:val="3"/>
        <w:ind w:firstLine="708"/>
        <w:jc w:val="both"/>
        <w:rPr>
          <w:rFonts w:ascii="Times New Roman" w:hAnsi="Times New Roman"/>
          <w:sz w:val="28"/>
          <w:szCs w:val="28"/>
        </w:rPr>
      </w:pPr>
      <w:r w:rsidRPr="00765C76">
        <w:rPr>
          <w:rStyle w:val="12"/>
          <w:rFonts w:ascii="Times New Roman" w:hAnsi="Times New Roman"/>
          <w:sz w:val="28"/>
          <w:szCs w:val="28"/>
        </w:rPr>
        <w:t>Так, по факту ликвидации свалки в поселке Бобровский межрайонной прокуратурой в ноябре 2016 года проводилась проверка, в ходе которой установлено, что свалка размещена на территории, находящейся в собственности Ханты-Мансийского района.</w:t>
      </w:r>
    </w:p>
    <w:p w:rsidR="00EB02AA" w:rsidRPr="00765C76" w:rsidRDefault="00EB02AA" w:rsidP="00EB02AA">
      <w:pPr>
        <w:pStyle w:val="3"/>
        <w:ind w:firstLine="709"/>
        <w:jc w:val="both"/>
        <w:rPr>
          <w:rFonts w:ascii="Times New Roman" w:hAnsi="Times New Roman"/>
          <w:sz w:val="28"/>
          <w:szCs w:val="28"/>
        </w:rPr>
      </w:pPr>
      <w:r w:rsidRPr="00765C76">
        <w:rPr>
          <w:rFonts w:ascii="Times New Roman" w:hAnsi="Times New Roman"/>
          <w:sz w:val="28"/>
          <w:szCs w:val="28"/>
        </w:rPr>
        <w:lastRenderedPageBreak/>
        <w:t>Администрацией района подготовлен расчет стоимости выполнения работ по ликвидации несанкционированной свалки по ул</w:t>
      </w:r>
      <w:proofErr w:type="gramStart"/>
      <w:r w:rsidRPr="00765C76">
        <w:rPr>
          <w:rFonts w:ascii="Times New Roman" w:hAnsi="Times New Roman"/>
          <w:sz w:val="28"/>
          <w:szCs w:val="28"/>
        </w:rPr>
        <w:t>.Ш</w:t>
      </w:r>
      <w:proofErr w:type="gramEnd"/>
      <w:r w:rsidRPr="00765C76">
        <w:rPr>
          <w:rFonts w:ascii="Times New Roman" w:hAnsi="Times New Roman"/>
          <w:sz w:val="28"/>
          <w:szCs w:val="28"/>
        </w:rPr>
        <w:t>кольная в п.Бобровский, согласно которому стоимость выполнения указанных работ составила 6 155 040,97 рублей, составлена смета.</w:t>
      </w:r>
    </w:p>
    <w:p w:rsidR="00EB02AA" w:rsidRPr="00765C76" w:rsidRDefault="00EB02AA" w:rsidP="00EB02AA">
      <w:pPr>
        <w:pStyle w:val="3"/>
        <w:ind w:firstLine="708"/>
        <w:jc w:val="both"/>
        <w:rPr>
          <w:rFonts w:ascii="Times New Roman" w:hAnsi="Times New Roman"/>
          <w:sz w:val="28"/>
          <w:szCs w:val="28"/>
        </w:rPr>
      </w:pPr>
      <w:r w:rsidRPr="00765C76">
        <w:rPr>
          <w:rFonts w:ascii="Times New Roman" w:hAnsi="Times New Roman"/>
          <w:sz w:val="28"/>
          <w:szCs w:val="28"/>
        </w:rPr>
        <w:t>По состоянию на 10.03.2017 свалка не ликвидирована, нарушения не устранены, межрайонной прокуратурой в Ханты-Мансийский районный суд в этой связи подано исковое заявление к администрации Ханты-Мансийского района с требованием ликвидации несанкционированной свалки.</w:t>
      </w:r>
    </w:p>
    <w:p w:rsidR="00EB02AA" w:rsidRPr="00765C76" w:rsidRDefault="00EB02AA" w:rsidP="00EB02AA">
      <w:pPr>
        <w:ind w:firstLine="709"/>
        <w:jc w:val="both"/>
        <w:rPr>
          <w:szCs w:val="28"/>
        </w:rPr>
      </w:pPr>
      <w:r w:rsidRPr="00765C76">
        <w:rPr>
          <w:szCs w:val="28"/>
          <w:highlight w:val="white"/>
        </w:rPr>
        <w:t>В свою очередь, по состоянию на 01.09.2017 свалка до сих пор не ликвидирована.</w:t>
      </w:r>
    </w:p>
    <w:p w:rsidR="00EB02AA" w:rsidRPr="00765C76" w:rsidRDefault="00EB02AA" w:rsidP="00EB02AA">
      <w:pPr>
        <w:ind w:firstLine="709"/>
        <w:jc w:val="both"/>
        <w:rPr>
          <w:szCs w:val="28"/>
        </w:rPr>
      </w:pPr>
      <w:r w:rsidRPr="00765C76">
        <w:rPr>
          <w:szCs w:val="28"/>
          <w:highlight w:val="white"/>
        </w:rPr>
        <w:t xml:space="preserve">Признано обоснованными 182 обращения граждан, поступивших в прокуратуру, что свидетельствует об их росте на 18 % по сравнению с аналогичным периодом прошлого года. По удовлетворенным обращениям выявлено 335 нарушений закона, с целью устранения которых принесено 7 протестов, внесено 85 представлений, направлено в суд 83 иска, возбуждено 15 дел об административном правонарушении, предостережено 4 должностных лица, а также </w:t>
      </w:r>
      <w:bookmarkEnd w:id="1"/>
      <w:r w:rsidRPr="00765C76">
        <w:rPr>
          <w:szCs w:val="28"/>
          <w:highlight w:val="white"/>
        </w:rPr>
        <w:t>приняты иные меры прокурорского реагирования.</w:t>
      </w:r>
    </w:p>
    <w:p w:rsidR="00EB02AA" w:rsidRPr="00765C76" w:rsidRDefault="00EB02AA" w:rsidP="00EB02AA">
      <w:pPr>
        <w:ind w:firstLine="709"/>
        <w:jc w:val="both"/>
        <w:rPr>
          <w:szCs w:val="28"/>
        </w:rPr>
      </w:pPr>
      <w:r w:rsidRPr="00765C76">
        <w:rPr>
          <w:szCs w:val="28"/>
          <w:highlight w:val="white"/>
        </w:rPr>
        <w:t>В дальнейшем межрайонной прокуратурой будет продолжена надзорная деятельность на указанных направлениях, в том числе на таких приоритетных направлениях как противодействие коррупции, терроризму, экстремизму, законодательства о промышленной безопасности, жилищно-коммунальном хозяйстве, об оплате труда.</w:t>
      </w:r>
    </w:p>
    <w:p w:rsidR="00EB02AA" w:rsidRPr="00765C76" w:rsidRDefault="00EB02AA" w:rsidP="00EB02AA">
      <w:pPr>
        <w:ind w:firstLine="709"/>
        <w:jc w:val="both"/>
        <w:rPr>
          <w:szCs w:val="28"/>
        </w:rPr>
      </w:pPr>
      <w:r w:rsidRPr="00765C76">
        <w:rPr>
          <w:szCs w:val="28"/>
          <w:highlight w:val="white"/>
        </w:rPr>
        <w:t>Настоящая информация направляется в соответствии со статьей 4 Федерального закона «О прокуратуре Российской Федерации» для сведения и выработки решений в соответствии с представленными Вам полномочиями.</w:t>
      </w:r>
    </w:p>
    <w:sectPr w:rsidR="00EB02AA" w:rsidRPr="00765C76" w:rsidSect="00765C76">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D5F12"/>
    <w:rsid w:val="000311CC"/>
    <w:rsid w:val="00046E47"/>
    <w:rsid w:val="00073CD7"/>
    <w:rsid w:val="00090EB8"/>
    <w:rsid w:val="0009733B"/>
    <w:rsid w:val="000C1CED"/>
    <w:rsid w:val="001364B4"/>
    <w:rsid w:val="00152CD3"/>
    <w:rsid w:val="001D5C01"/>
    <w:rsid w:val="0022074A"/>
    <w:rsid w:val="00255DC4"/>
    <w:rsid w:val="00282B00"/>
    <w:rsid w:val="003067D2"/>
    <w:rsid w:val="003460E7"/>
    <w:rsid w:val="00367EC8"/>
    <w:rsid w:val="00376A55"/>
    <w:rsid w:val="0038394A"/>
    <w:rsid w:val="003A1E97"/>
    <w:rsid w:val="003B3A12"/>
    <w:rsid w:val="003D2982"/>
    <w:rsid w:val="004245D4"/>
    <w:rsid w:val="00447A66"/>
    <w:rsid w:val="00453AAD"/>
    <w:rsid w:val="00457E86"/>
    <w:rsid w:val="00462E67"/>
    <w:rsid w:val="004B468F"/>
    <w:rsid w:val="00524A82"/>
    <w:rsid w:val="0058444E"/>
    <w:rsid w:val="005B35B9"/>
    <w:rsid w:val="005C2A07"/>
    <w:rsid w:val="005E11EA"/>
    <w:rsid w:val="00667F09"/>
    <w:rsid w:val="006E69E3"/>
    <w:rsid w:val="006F1511"/>
    <w:rsid w:val="00765C76"/>
    <w:rsid w:val="00792A3F"/>
    <w:rsid w:val="008804C1"/>
    <w:rsid w:val="00920403"/>
    <w:rsid w:val="00990288"/>
    <w:rsid w:val="009A4E3F"/>
    <w:rsid w:val="00A17DBA"/>
    <w:rsid w:val="00A54137"/>
    <w:rsid w:val="00A87424"/>
    <w:rsid w:val="00A946A6"/>
    <w:rsid w:val="00B21F27"/>
    <w:rsid w:val="00B426A1"/>
    <w:rsid w:val="00BE2E37"/>
    <w:rsid w:val="00C25E00"/>
    <w:rsid w:val="00CD5F12"/>
    <w:rsid w:val="00D11CB3"/>
    <w:rsid w:val="00D4181D"/>
    <w:rsid w:val="00E36C36"/>
    <w:rsid w:val="00E44F55"/>
    <w:rsid w:val="00E71ABC"/>
    <w:rsid w:val="00EB02AA"/>
    <w:rsid w:val="00ED03BD"/>
    <w:rsid w:val="00F3709D"/>
    <w:rsid w:val="00FC4DD9"/>
    <w:rsid w:val="00FF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12"/>
    <w:rPr>
      <w:rFonts w:eastAsia="Times New Roman"/>
      <w:szCs w:val="20"/>
      <w:lang w:eastAsia="ru-RU"/>
    </w:rPr>
  </w:style>
  <w:style w:type="paragraph" w:styleId="1">
    <w:name w:val="heading 1"/>
    <w:basedOn w:val="a"/>
    <w:next w:val="a"/>
    <w:link w:val="10"/>
    <w:uiPriority w:val="9"/>
    <w:qFormat/>
    <w:rsid w:val="00EB02AA"/>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5F12"/>
    <w:pPr>
      <w:jc w:val="both"/>
    </w:pPr>
  </w:style>
  <w:style w:type="character" w:customStyle="1" w:styleId="a4">
    <w:name w:val="Основной текст Знак"/>
    <w:basedOn w:val="a0"/>
    <w:link w:val="a3"/>
    <w:rsid w:val="00CD5F12"/>
    <w:rPr>
      <w:rFonts w:eastAsia="Times New Roman"/>
      <w:szCs w:val="20"/>
      <w:lang w:eastAsia="ru-RU"/>
    </w:rPr>
  </w:style>
  <w:style w:type="paragraph" w:customStyle="1" w:styleId="ConsNormal">
    <w:name w:val="ConsNormal"/>
    <w:rsid w:val="00CD5F1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1">
    <w:name w:val="Обычный1"/>
    <w:rsid w:val="00CD5F12"/>
    <w:rPr>
      <w:rFonts w:eastAsia="Times New Roman"/>
      <w:sz w:val="20"/>
      <w:szCs w:val="20"/>
      <w:lang w:eastAsia="ru-RU"/>
    </w:rPr>
  </w:style>
  <w:style w:type="paragraph" w:styleId="a5">
    <w:name w:val="Body Text Indent"/>
    <w:basedOn w:val="a"/>
    <w:link w:val="a6"/>
    <w:unhideWhenUsed/>
    <w:rsid w:val="00CD5F12"/>
    <w:pPr>
      <w:spacing w:after="120"/>
      <w:ind w:left="283"/>
    </w:pPr>
    <w:rPr>
      <w:sz w:val="24"/>
      <w:szCs w:val="24"/>
    </w:rPr>
  </w:style>
  <w:style w:type="character" w:customStyle="1" w:styleId="a6">
    <w:name w:val="Основной текст с отступом Знак"/>
    <w:basedOn w:val="a0"/>
    <w:link w:val="a5"/>
    <w:rsid w:val="00CD5F12"/>
    <w:rPr>
      <w:rFonts w:eastAsia="Times New Roman"/>
      <w:sz w:val="24"/>
      <w:szCs w:val="24"/>
      <w:lang w:eastAsia="ru-RU"/>
    </w:rPr>
  </w:style>
  <w:style w:type="paragraph" w:styleId="2">
    <w:name w:val="Body Text Indent 2"/>
    <w:basedOn w:val="a"/>
    <w:link w:val="20"/>
    <w:uiPriority w:val="99"/>
    <w:unhideWhenUsed/>
    <w:rsid w:val="00CD5F12"/>
    <w:pPr>
      <w:spacing w:after="120" w:line="480" w:lineRule="auto"/>
      <w:ind w:left="283"/>
    </w:pPr>
    <w:rPr>
      <w:sz w:val="24"/>
      <w:szCs w:val="24"/>
    </w:rPr>
  </w:style>
  <w:style w:type="character" w:customStyle="1" w:styleId="20">
    <w:name w:val="Основной текст с отступом 2 Знак"/>
    <w:basedOn w:val="a0"/>
    <w:link w:val="2"/>
    <w:uiPriority w:val="99"/>
    <w:rsid w:val="00CD5F12"/>
    <w:rPr>
      <w:rFonts w:eastAsia="Times New Roman"/>
      <w:sz w:val="24"/>
      <w:szCs w:val="24"/>
      <w:lang w:eastAsia="ru-RU"/>
    </w:rPr>
  </w:style>
  <w:style w:type="paragraph" w:customStyle="1" w:styleId="ConsPlusNormal">
    <w:name w:val="ConsPlusNormal"/>
    <w:rsid w:val="00CD5F1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p7">
    <w:name w:val="p7"/>
    <w:basedOn w:val="a"/>
    <w:rsid w:val="00CD5F12"/>
    <w:pPr>
      <w:spacing w:before="100" w:beforeAutospacing="1" w:after="100" w:afterAutospacing="1"/>
    </w:pPr>
    <w:rPr>
      <w:sz w:val="24"/>
      <w:szCs w:val="24"/>
    </w:rPr>
  </w:style>
  <w:style w:type="character" w:customStyle="1" w:styleId="apple-converted-space">
    <w:name w:val="apple-converted-space"/>
    <w:rsid w:val="00CD5F12"/>
  </w:style>
  <w:style w:type="paragraph" w:customStyle="1" w:styleId="a7">
    <w:name w:val="Прижатый влево"/>
    <w:basedOn w:val="a"/>
    <w:next w:val="a"/>
    <w:uiPriority w:val="99"/>
    <w:rsid w:val="00CD5F12"/>
    <w:pPr>
      <w:autoSpaceDE w:val="0"/>
      <w:autoSpaceDN w:val="0"/>
      <w:adjustRightInd w:val="0"/>
    </w:pPr>
    <w:rPr>
      <w:rFonts w:ascii="Arial" w:hAnsi="Arial"/>
      <w:sz w:val="24"/>
      <w:szCs w:val="24"/>
    </w:rPr>
  </w:style>
  <w:style w:type="paragraph" w:styleId="a8">
    <w:name w:val="Balloon Text"/>
    <w:basedOn w:val="a"/>
    <w:link w:val="a9"/>
    <w:uiPriority w:val="99"/>
    <w:semiHidden/>
    <w:unhideWhenUsed/>
    <w:rsid w:val="00462E67"/>
    <w:rPr>
      <w:rFonts w:ascii="Tahoma" w:hAnsi="Tahoma" w:cs="Tahoma"/>
      <w:sz w:val="16"/>
      <w:szCs w:val="16"/>
    </w:rPr>
  </w:style>
  <w:style w:type="character" w:customStyle="1" w:styleId="a9">
    <w:name w:val="Текст выноски Знак"/>
    <w:basedOn w:val="a0"/>
    <w:link w:val="a8"/>
    <w:uiPriority w:val="99"/>
    <w:semiHidden/>
    <w:rsid w:val="00462E67"/>
    <w:rPr>
      <w:rFonts w:ascii="Tahoma" w:eastAsia="Times New Roman" w:hAnsi="Tahoma" w:cs="Tahoma"/>
      <w:sz w:val="16"/>
      <w:szCs w:val="16"/>
      <w:lang w:eastAsia="ru-RU"/>
    </w:rPr>
  </w:style>
  <w:style w:type="paragraph" w:styleId="aa">
    <w:name w:val="No Spacing"/>
    <w:qFormat/>
    <w:rsid w:val="00EB02AA"/>
    <w:pPr>
      <w:widowControl w:val="0"/>
      <w:suppressAutoHyphens/>
    </w:pPr>
    <w:rPr>
      <w:rFonts w:eastAsia="Times New Roman"/>
      <w:color w:val="00000A"/>
      <w:kern w:val="2"/>
      <w:sz w:val="20"/>
      <w:szCs w:val="20"/>
      <w:lang w:eastAsia="ru-RU"/>
    </w:rPr>
  </w:style>
  <w:style w:type="paragraph" w:customStyle="1" w:styleId="3">
    <w:name w:val="Обычный3"/>
    <w:rsid w:val="00EB02AA"/>
    <w:pPr>
      <w:widowControl w:val="0"/>
      <w:suppressAutoHyphens/>
    </w:pPr>
    <w:rPr>
      <w:rFonts w:ascii="Calibri" w:eastAsia="Calibri" w:hAnsi="Calibri"/>
      <w:kern w:val="2"/>
      <w:sz w:val="20"/>
      <w:szCs w:val="20"/>
      <w:lang w:eastAsia="ru-RU"/>
    </w:rPr>
  </w:style>
  <w:style w:type="paragraph" w:customStyle="1" w:styleId="21">
    <w:name w:val="Основной текст с отступом 21"/>
    <w:basedOn w:val="a"/>
    <w:rsid w:val="00EB02AA"/>
    <w:pPr>
      <w:suppressAutoHyphens/>
      <w:spacing w:after="120" w:line="480" w:lineRule="auto"/>
      <w:ind w:left="283"/>
    </w:pPr>
    <w:rPr>
      <w:color w:val="00000A"/>
      <w:kern w:val="2"/>
      <w:sz w:val="24"/>
      <w:szCs w:val="24"/>
    </w:rPr>
  </w:style>
  <w:style w:type="character" w:customStyle="1" w:styleId="12">
    <w:name w:val="Основной шрифт абзаца1"/>
    <w:rsid w:val="00EB02AA"/>
  </w:style>
  <w:style w:type="character" w:customStyle="1" w:styleId="10">
    <w:name w:val="Заголовок 1 Знак"/>
    <w:basedOn w:val="a0"/>
    <w:link w:val="1"/>
    <w:uiPriority w:val="9"/>
    <w:rsid w:val="00EB02AA"/>
    <w:rPr>
      <w:rFonts w:asciiTheme="majorHAnsi" w:eastAsiaTheme="majorEastAsia" w:hAnsiTheme="majorHAnsi" w:cstheme="majorBidi"/>
      <w:b/>
      <w:bCs/>
      <w:color w:val="365F91" w:themeColor="accent1" w:themeShade="BF"/>
      <w:szCs w:val="28"/>
      <w:lang w:eastAsia="ru-RU"/>
    </w:rPr>
  </w:style>
  <w:style w:type="paragraph" w:styleId="ab">
    <w:name w:val="TOC Heading"/>
    <w:basedOn w:val="1"/>
    <w:next w:val="a"/>
    <w:uiPriority w:val="39"/>
    <w:unhideWhenUsed/>
    <w:qFormat/>
    <w:rsid w:val="00EB02AA"/>
    <w:pPr>
      <w:spacing w:line="276" w:lineRule="auto"/>
      <w:ind w:firstLine="284"/>
      <w:outlineLvl w:val="9"/>
    </w:pPr>
    <w:rPr>
      <w:rFonts w:ascii="Cambria" w:eastAsia="Times New Roman" w:hAnsi="Cambria" w:cs="Times New Roman"/>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3111</Words>
  <Characters>17734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Покатова В.А.</dc:creator>
  <cp:keywords/>
  <dc:description/>
  <cp:lastModifiedBy>Ивонина О.З.</cp:lastModifiedBy>
  <cp:revision>11</cp:revision>
  <cp:lastPrinted>2017-09-18T04:57:00Z</cp:lastPrinted>
  <dcterms:created xsi:type="dcterms:W3CDTF">2017-09-06T05:10:00Z</dcterms:created>
  <dcterms:modified xsi:type="dcterms:W3CDTF">2017-09-20T09:43:00Z</dcterms:modified>
</cp:coreProperties>
</file>